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328" w:type="dxa"/>
        <w:tblLayout w:type="fixed"/>
        <w:tblLook w:val="0000" w:firstRow="0" w:lastRow="0" w:firstColumn="0" w:lastColumn="0" w:noHBand="0" w:noVBand="0"/>
      </w:tblPr>
      <w:tblGrid>
        <w:gridCol w:w="1908"/>
        <w:gridCol w:w="2322"/>
      </w:tblGrid>
      <w:tr w:rsidR="00FF37D5" w:rsidRPr="00924FEA">
        <w:tc>
          <w:tcPr>
            <w:tcW w:w="1908" w:type="dxa"/>
          </w:tcPr>
          <w:p w:rsidR="00FF37D5" w:rsidRPr="00924FEA" w:rsidRDefault="00FF37D5" w:rsidP="0067147F">
            <w:pPr>
              <w:rPr>
                <w:sz w:val="22"/>
                <w:szCs w:val="22"/>
              </w:rPr>
            </w:pPr>
            <w:r w:rsidRPr="00924FEA">
              <w:rPr>
                <w:sz w:val="22"/>
                <w:szCs w:val="22"/>
              </w:rPr>
              <w:t>Date:</w:t>
            </w:r>
          </w:p>
        </w:tc>
        <w:tc>
          <w:tcPr>
            <w:tcW w:w="2322" w:type="dxa"/>
            <w:tcBorders>
              <w:bottom w:val="single" w:sz="4" w:space="0" w:color="auto"/>
            </w:tcBorders>
          </w:tcPr>
          <w:p w:rsidR="00FF37D5" w:rsidRPr="00924FEA" w:rsidRDefault="002C7DD4" w:rsidP="0067147F">
            <w:pPr>
              <w:rPr>
                <w:b/>
                <w:sz w:val="22"/>
                <w:szCs w:val="22"/>
              </w:rPr>
            </w:pPr>
            <w:r>
              <w:rPr>
                <w:sz w:val="22"/>
                <w:szCs w:val="22"/>
              </w:rPr>
              <w:t>September 12</w:t>
            </w:r>
            <w:r w:rsidR="00914BE2">
              <w:rPr>
                <w:sz w:val="22"/>
                <w:szCs w:val="22"/>
              </w:rPr>
              <w:t>, 201</w:t>
            </w:r>
            <w:r>
              <w:rPr>
                <w:sz w:val="22"/>
                <w:szCs w:val="22"/>
              </w:rPr>
              <w:t>8</w:t>
            </w:r>
          </w:p>
        </w:tc>
      </w:tr>
    </w:tbl>
    <w:p w:rsidR="00FF37D5" w:rsidRPr="00924FEA" w:rsidRDefault="00FF37D5" w:rsidP="0067147F">
      <w:pPr>
        <w:rPr>
          <w:sz w:val="22"/>
          <w:szCs w:val="22"/>
        </w:rPr>
      </w:pPr>
    </w:p>
    <w:p w:rsidR="00FF37D5" w:rsidRPr="00924FEA" w:rsidRDefault="00BE23AB" w:rsidP="0067147F">
      <w:pPr>
        <w:rPr>
          <w:b/>
          <w:sz w:val="22"/>
          <w:szCs w:val="22"/>
        </w:rPr>
      </w:pPr>
      <w:r w:rsidRPr="00924FEA">
        <w:rPr>
          <w:b/>
          <w:sz w:val="22"/>
          <w:szCs w:val="22"/>
        </w:rPr>
        <w:t>ROSE STATE COLLEGE</w:t>
      </w:r>
    </w:p>
    <w:p w:rsidR="00FF37D5" w:rsidRPr="00924FEA" w:rsidRDefault="00FF37D5" w:rsidP="0067147F">
      <w:pPr>
        <w:rPr>
          <w:sz w:val="22"/>
          <w:szCs w:val="22"/>
        </w:rPr>
      </w:pPr>
      <w:r w:rsidRPr="00924FEA">
        <w:rPr>
          <w:sz w:val="22"/>
          <w:szCs w:val="22"/>
        </w:rPr>
        <w:t>Division Course Syllabus</w:t>
      </w:r>
    </w:p>
    <w:p w:rsidR="00FF37D5" w:rsidRPr="00924FEA" w:rsidRDefault="00FF37D5" w:rsidP="0067147F">
      <w:pPr>
        <w:rPr>
          <w:sz w:val="22"/>
          <w:szCs w:val="22"/>
        </w:rPr>
      </w:pPr>
    </w:p>
    <w:tbl>
      <w:tblPr>
        <w:tblW w:w="10620" w:type="dxa"/>
        <w:tblLayout w:type="fixed"/>
        <w:tblLook w:val="0000" w:firstRow="0" w:lastRow="0" w:firstColumn="0" w:lastColumn="0" w:noHBand="0" w:noVBand="0"/>
      </w:tblPr>
      <w:tblGrid>
        <w:gridCol w:w="1071"/>
        <w:gridCol w:w="350"/>
        <w:gridCol w:w="88"/>
        <w:gridCol w:w="175"/>
        <w:gridCol w:w="878"/>
        <w:gridCol w:w="351"/>
        <w:gridCol w:w="176"/>
        <w:gridCol w:w="1580"/>
        <w:gridCol w:w="879"/>
        <w:gridCol w:w="878"/>
        <w:gridCol w:w="84"/>
        <w:gridCol w:w="530"/>
        <w:gridCol w:w="437"/>
        <w:gridCol w:w="3143"/>
      </w:tblGrid>
      <w:tr w:rsidR="00FF37D5" w:rsidRPr="00924FEA" w:rsidTr="00E735B7">
        <w:trPr>
          <w:trHeight w:hRule="exact" w:val="309"/>
        </w:trPr>
        <w:tc>
          <w:tcPr>
            <w:tcW w:w="1071" w:type="dxa"/>
            <w:vAlign w:val="bottom"/>
          </w:tcPr>
          <w:p w:rsidR="00FF37D5" w:rsidRPr="00924FEA" w:rsidRDefault="00FF37D5" w:rsidP="0067147F">
            <w:pPr>
              <w:rPr>
                <w:sz w:val="22"/>
                <w:szCs w:val="22"/>
              </w:rPr>
            </w:pPr>
            <w:r w:rsidRPr="00924FEA">
              <w:rPr>
                <w:sz w:val="22"/>
                <w:szCs w:val="22"/>
              </w:rPr>
              <w:t>Division</w:t>
            </w:r>
          </w:p>
        </w:tc>
        <w:tc>
          <w:tcPr>
            <w:tcW w:w="3598" w:type="dxa"/>
            <w:gridSpan w:val="7"/>
            <w:tcBorders>
              <w:bottom w:val="single" w:sz="4" w:space="0" w:color="auto"/>
            </w:tcBorders>
            <w:vAlign w:val="bottom"/>
          </w:tcPr>
          <w:p w:rsidR="00FF37D5" w:rsidRPr="00924FEA" w:rsidRDefault="00A15439" w:rsidP="0067147F">
            <w:pPr>
              <w:rPr>
                <w:sz w:val="22"/>
                <w:szCs w:val="22"/>
              </w:rPr>
            </w:pPr>
            <w:r w:rsidRPr="00924FEA">
              <w:rPr>
                <w:sz w:val="22"/>
                <w:szCs w:val="22"/>
              </w:rPr>
              <w:t>Humanities</w:t>
            </w:r>
          </w:p>
        </w:tc>
        <w:tc>
          <w:tcPr>
            <w:tcW w:w="2808" w:type="dxa"/>
            <w:gridSpan w:val="5"/>
            <w:vAlign w:val="bottom"/>
          </w:tcPr>
          <w:p w:rsidR="00FF37D5" w:rsidRPr="00924FEA" w:rsidRDefault="00FF37D5" w:rsidP="0067147F">
            <w:pPr>
              <w:rPr>
                <w:sz w:val="22"/>
                <w:szCs w:val="22"/>
              </w:rPr>
            </w:pPr>
            <w:r w:rsidRPr="00924FEA">
              <w:rPr>
                <w:sz w:val="22"/>
                <w:szCs w:val="22"/>
              </w:rPr>
              <w:t>Course Prefix and Number</w:t>
            </w:r>
          </w:p>
        </w:tc>
        <w:tc>
          <w:tcPr>
            <w:tcW w:w="3143" w:type="dxa"/>
            <w:tcBorders>
              <w:bottom w:val="single" w:sz="4" w:space="0" w:color="auto"/>
            </w:tcBorders>
            <w:vAlign w:val="bottom"/>
          </w:tcPr>
          <w:p w:rsidR="00FF37D5" w:rsidRPr="00924FEA" w:rsidRDefault="00FD5AB0" w:rsidP="0067147F">
            <w:pPr>
              <w:rPr>
                <w:sz w:val="22"/>
                <w:szCs w:val="22"/>
              </w:rPr>
            </w:pPr>
            <w:r w:rsidRPr="00924FEA">
              <w:rPr>
                <w:sz w:val="22"/>
                <w:szCs w:val="22"/>
              </w:rPr>
              <w:t>ENGL 1113</w:t>
            </w:r>
          </w:p>
        </w:tc>
      </w:tr>
      <w:tr w:rsidR="00FF37D5" w:rsidRPr="00924FEA" w:rsidTr="00E735B7">
        <w:trPr>
          <w:cantSplit/>
          <w:trHeight w:hRule="exact" w:val="309"/>
        </w:trPr>
        <w:tc>
          <w:tcPr>
            <w:tcW w:w="1509" w:type="dxa"/>
            <w:gridSpan w:val="3"/>
            <w:vAlign w:val="bottom"/>
          </w:tcPr>
          <w:p w:rsidR="00FF37D5" w:rsidRPr="00924FEA" w:rsidRDefault="00FF37D5" w:rsidP="0067147F">
            <w:pPr>
              <w:rPr>
                <w:sz w:val="22"/>
                <w:szCs w:val="22"/>
              </w:rPr>
            </w:pPr>
            <w:r w:rsidRPr="00924FEA">
              <w:rPr>
                <w:sz w:val="22"/>
                <w:szCs w:val="22"/>
              </w:rPr>
              <w:t>Course Title</w:t>
            </w:r>
          </w:p>
        </w:tc>
        <w:tc>
          <w:tcPr>
            <w:tcW w:w="9111" w:type="dxa"/>
            <w:gridSpan w:val="11"/>
            <w:tcBorders>
              <w:bottom w:val="single" w:sz="4" w:space="0" w:color="auto"/>
            </w:tcBorders>
            <w:vAlign w:val="bottom"/>
          </w:tcPr>
          <w:p w:rsidR="00FF37D5" w:rsidRPr="00924FEA" w:rsidRDefault="004F7E68" w:rsidP="0067147F">
            <w:pPr>
              <w:rPr>
                <w:sz w:val="22"/>
                <w:szCs w:val="22"/>
              </w:rPr>
            </w:pPr>
            <w:r w:rsidRPr="00924FEA">
              <w:rPr>
                <w:sz w:val="22"/>
                <w:szCs w:val="22"/>
              </w:rPr>
              <w:t xml:space="preserve">English </w:t>
            </w:r>
            <w:r w:rsidR="00FD5AB0" w:rsidRPr="00924FEA">
              <w:rPr>
                <w:sz w:val="22"/>
                <w:szCs w:val="22"/>
              </w:rPr>
              <w:t>Composition I</w:t>
            </w:r>
          </w:p>
        </w:tc>
      </w:tr>
      <w:tr w:rsidR="00FF37D5" w:rsidRPr="00924FEA" w:rsidTr="00E735B7">
        <w:trPr>
          <w:trHeight w:hRule="exact" w:val="309"/>
        </w:trPr>
        <w:tc>
          <w:tcPr>
            <w:tcW w:w="3089" w:type="dxa"/>
            <w:gridSpan w:val="7"/>
            <w:vAlign w:val="bottom"/>
          </w:tcPr>
          <w:p w:rsidR="00FF37D5" w:rsidRPr="00924FEA" w:rsidRDefault="00FF37D5" w:rsidP="0067147F">
            <w:pPr>
              <w:rPr>
                <w:sz w:val="22"/>
                <w:szCs w:val="22"/>
              </w:rPr>
            </w:pPr>
            <w:r w:rsidRPr="00924FEA">
              <w:rPr>
                <w:sz w:val="22"/>
                <w:szCs w:val="22"/>
              </w:rPr>
              <w:t>Semester and Year Submitted</w:t>
            </w:r>
          </w:p>
        </w:tc>
        <w:tc>
          <w:tcPr>
            <w:tcW w:w="2459" w:type="dxa"/>
            <w:gridSpan w:val="2"/>
            <w:tcBorders>
              <w:bottom w:val="single" w:sz="4" w:space="0" w:color="auto"/>
            </w:tcBorders>
            <w:vAlign w:val="bottom"/>
          </w:tcPr>
          <w:p w:rsidR="00FF37D5" w:rsidRPr="00924FEA" w:rsidRDefault="00914BE2" w:rsidP="0067147F">
            <w:pPr>
              <w:rPr>
                <w:sz w:val="22"/>
                <w:szCs w:val="22"/>
              </w:rPr>
            </w:pPr>
            <w:r>
              <w:rPr>
                <w:sz w:val="22"/>
                <w:szCs w:val="22"/>
              </w:rPr>
              <w:t xml:space="preserve">Revised Fall </w:t>
            </w:r>
            <w:r w:rsidRPr="002C7DD4">
              <w:rPr>
                <w:sz w:val="22"/>
                <w:szCs w:val="22"/>
              </w:rPr>
              <w:t>201</w:t>
            </w:r>
            <w:r w:rsidR="00106FEC" w:rsidRPr="002C7DD4">
              <w:rPr>
                <w:sz w:val="22"/>
                <w:szCs w:val="22"/>
              </w:rPr>
              <w:t>8</w:t>
            </w:r>
          </w:p>
        </w:tc>
        <w:tc>
          <w:tcPr>
            <w:tcW w:w="1492" w:type="dxa"/>
            <w:gridSpan w:val="3"/>
            <w:vAlign w:val="bottom"/>
          </w:tcPr>
          <w:p w:rsidR="00FF37D5" w:rsidRPr="00924FEA" w:rsidRDefault="00FF37D5" w:rsidP="0067147F">
            <w:pPr>
              <w:rPr>
                <w:sz w:val="22"/>
                <w:szCs w:val="22"/>
              </w:rPr>
            </w:pPr>
            <w:r w:rsidRPr="00924FEA">
              <w:rPr>
                <w:sz w:val="22"/>
                <w:szCs w:val="22"/>
              </w:rPr>
              <w:t>Credit Hours</w:t>
            </w:r>
          </w:p>
        </w:tc>
        <w:tc>
          <w:tcPr>
            <w:tcW w:w="3580" w:type="dxa"/>
            <w:gridSpan w:val="2"/>
            <w:tcBorders>
              <w:bottom w:val="single" w:sz="4" w:space="0" w:color="auto"/>
            </w:tcBorders>
            <w:vAlign w:val="bottom"/>
          </w:tcPr>
          <w:p w:rsidR="00FF37D5" w:rsidRPr="00924FEA" w:rsidRDefault="00FD5AB0" w:rsidP="0067147F">
            <w:pPr>
              <w:rPr>
                <w:sz w:val="22"/>
                <w:szCs w:val="22"/>
              </w:rPr>
            </w:pPr>
            <w:r w:rsidRPr="00924FEA">
              <w:rPr>
                <w:sz w:val="22"/>
                <w:szCs w:val="22"/>
              </w:rPr>
              <w:t>3</w:t>
            </w:r>
          </w:p>
        </w:tc>
      </w:tr>
      <w:tr w:rsidR="00FF37D5" w:rsidRPr="00924FEA" w:rsidTr="00E735B7">
        <w:trPr>
          <w:cantSplit/>
          <w:trHeight w:hRule="exact" w:val="309"/>
        </w:trPr>
        <w:tc>
          <w:tcPr>
            <w:tcW w:w="1421" w:type="dxa"/>
            <w:gridSpan w:val="2"/>
            <w:vAlign w:val="bottom"/>
          </w:tcPr>
          <w:p w:rsidR="00FF37D5" w:rsidRPr="00924FEA" w:rsidRDefault="00FF37D5" w:rsidP="0067147F">
            <w:pPr>
              <w:rPr>
                <w:sz w:val="22"/>
                <w:szCs w:val="22"/>
              </w:rPr>
            </w:pPr>
            <w:r w:rsidRPr="00924FEA">
              <w:rPr>
                <w:sz w:val="22"/>
                <w:szCs w:val="22"/>
              </w:rPr>
              <w:t>P</w:t>
            </w:r>
            <w:bookmarkStart w:id="0" w:name="Text6"/>
            <w:r w:rsidRPr="00924FEA">
              <w:rPr>
                <w:sz w:val="22"/>
                <w:szCs w:val="22"/>
              </w:rPr>
              <w:t>repared by</w:t>
            </w:r>
          </w:p>
        </w:tc>
        <w:bookmarkEnd w:id="0"/>
        <w:tc>
          <w:tcPr>
            <w:tcW w:w="9199" w:type="dxa"/>
            <w:gridSpan w:val="12"/>
            <w:tcBorders>
              <w:bottom w:val="single" w:sz="4" w:space="0" w:color="auto"/>
            </w:tcBorders>
            <w:vAlign w:val="bottom"/>
          </w:tcPr>
          <w:p w:rsidR="00FF37D5" w:rsidRPr="00924FEA" w:rsidRDefault="005655DB" w:rsidP="0067147F">
            <w:pPr>
              <w:rPr>
                <w:sz w:val="22"/>
                <w:szCs w:val="22"/>
              </w:rPr>
            </w:pPr>
            <w:r w:rsidRPr="00924FEA">
              <w:rPr>
                <w:sz w:val="22"/>
                <w:szCs w:val="22"/>
              </w:rPr>
              <w:t>Antoinette Castillo</w:t>
            </w:r>
            <w:r w:rsidR="001A11D7" w:rsidRPr="00924FEA">
              <w:rPr>
                <w:sz w:val="22"/>
                <w:szCs w:val="22"/>
              </w:rPr>
              <w:t>, Sandra Keneda, Theresa Walther</w:t>
            </w:r>
          </w:p>
        </w:tc>
      </w:tr>
      <w:tr w:rsidR="00FF37D5" w:rsidRPr="00924FEA" w:rsidTr="00E735B7">
        <w:trPr>
          <w:trHeight w:hRule="exact" w:val="309"/>
        </w:trPr>
        <w:tc>
          <w:tcPr>
            <w:tcW w:w="2562" w:type="dxa"/>
            <w:gridSpan w:val="5"/>
            <w:vAlign w:val="bottom"/>
          </w:tcPr>
          <w:p w:rsidR="00FF37D5" w:rsidRPr="00924FEA" w:rsidRDefault="00FF37D5" w:rsidP="0067147F">
            <w:pPr>
              <w:rPr>
                <w:sz w:val="22"/>
                <w:szCs w:val="22"/>
              </w:rPr>
            </w:pPr>
            <w:r w:rsidRPr="00924FEA">
              <w:rPr>
                <w:sz w:val="22"/>
                <w:szCs w:val="22"/>
              </w:rPr>
              <w:t>H</w:t>
            </w:r>
            <w:bookmarkStart w:id="1" w:name="Text7"/>
            <w:bookmarkStart w:id="2" w:name="Text8"/>
            <w:r w:rsidRPr="00924FEA">
              <w:rPr>
                <w:sz w:val="22"/>
                <w:szCs w:val="22"/>
              </w:rPr>
              <w:t>ours Per Week:   Class</w:t>
            </w:r>
          </w:p>
        </w:tc>
        <w:bookmarkEnd w:id="1"/>
        <w:tc>
          <w:tcPr>
            <w:tcW w:w="2986" w:type="dxa"/>
            <w:gridSpan w:val="4"/>
            <w:tcBorders>
              <w:bottom w:val="single" w:sz="4" w:space="0" w:color="auto"/>
            </w:tcBorders>
            <w:vAlign w:val="bottom"/>
          </w:tcPr>
          <w:p w:rsidR="00FF37D5" w:rsidRPr="00924FEA" w:rsidRDefault="00FD5AB0" w:rsidP="0067147F">
            <w:pPr>
              <w:rPr>
                <w:sz w:val="22"/>
                <w:szCs w:val="22"/>
              </w:rPr>
            </w:pPr>
            <w:r w:rsidRPr="00924FEA">
              <w:rPr>
                <w:sz w:val="22"/>
                <w:szCs w:val="22"/>
              </w:rPr>
              <w:t>3</w:t>
            </w:r>
          </w:p>
        </w:tc>
        <w:tc>
          <w:tcPr>
            <w:tcW w:w="878" w:type="dxa"/>
            <w:vAlign w:val="bottom"/>
          </w:tcPr>
          <w:p w:rsidR="00FF37D5" w:rsidRPr="00924FEA" w:rsidRDefault="00FF37D5" w:rsidP="0067147F">
            <w:pPr>
              <w:rPr>
                <w:sz w:val="22"/>
                <w:szCs w:val="22"/>
              </w:rPr>
            </w:pPr>
            <w:r w:rsidRPr="00924FEA">
              <w:rPr>
                <w:sz w:val="22"/>
                <w:szCs w:val="22"/>
              </w:rPr>
              <w:t>Lab</w:t>
            </w:r>
          </w:p>
        </w:tc>
        <w:tc>
          <w:tcPr>
            <w:tcW w:w="4194" w:type="dxa"/>
            <w:gridSpan w:val="4"/>
            <w:tcBorders>
              <w:bottom w:val="single" w:sz="4" w:space="0" w:color="auto"/>
            </w:tcBorders>
            <w:vAlign w:val="bottom"/>
          </w:tcPr>
          <w:p w:rsidR="00FF37D5" w:rsidRPr="00924FEA" w:rsidRDefault="00CF3A74" w:rsidP="0067147F">
            <w:pPr>
              <w:rPr>
                <w:sz w:val="22"/>
                <w:szCs w:val="22"/>
              </w:rPr>
            </w:pPr>
            <w:r w:rsidRPr="00924FEA">
              <w:rPr>
                <w:sz w:val="22"/>
                <w:szCs w:val="22"/>
              </w:rPr>
              <w:fldChar w:fldCharType="begin">
                <w:ffData>
                  <w:name w:val=""/>
                  <w:enabled/>
                  <w:calcOnExit w:val="0"/>
                  <w:textInput/>
                </w:ffData>
              </w:fldChar>
            </w:r>
            <w:r w:rsidR="00FF37D5" w:rsidRPr="00924FEA">
              <w:rPr>
                <w:sz w:val="22"/>
                <w:szCs w:val="22"/>
              </w:rPr>
              <w:instrText xml:space="preserve"> FORMTEXT </w:instrText>
            </w:r>
            <w:r w:rsidRPr="00924FEA">
              <w:rPr>
                <w:sz w:val="22"/>
                <w:szCs w:val="22"/>
              </w:rPr>
            </w:r>
            <w:r w:rsidRPr="00924FEA">
              <w:rPr>
                <w:sz w:val="22"/>
                <w:szCs w:val="22"/>
              </w:rPr>
              <w:fldChar w:fldCharType="separate"/>
            </w:r>
            <w:r w:rsidR="00B300BA" w:rsidRPr="00924FEA">
              <w:rPr>
                <w:noProof/>
                <w:sz w:val="22"/>
                <w:szCs w:val="22"/>
              </w:rPr>
              <w:t>0</w:t>
            </w:r>
            <w:r w:rsidRPr="00924FEA">
              <w:rPr>
                <w:sz w:val="22"/>
                <w:szCs w:val="22"/>
              </w:rPr>
              <w:fldChar w:fldCharType="end"/>
            </w:r>
            <w:bookmarkEnd w:id="2"/>
          </w:p>
        </w:tc>
      </w:tr>
      <w:tr w:rsidR="00FF37D5" w:rsidRPr="00924FEA" w:rsidTr="00E735B7">
        <w:trPr>
          <w:cantSplit/>
          <w:trHeight w:hRule="exact" w:val="3399"/>
        </w:trPr>
        <w:tc>
          <w:tcPr>
            <w:tcW w:w="10620" w:type="dxa"/>
            <w:gridSpan w:val="14"/>
          </w:tcPr>
          <w:p w:rsidR="004A2ECC" w:rsidRPr="00924FEA" w:rsidRDefault="004A2ECC" w:rsidP="0067147F">
            <w:pPr>
              <w:rPr>
                <w:color w:val="000000" w:themeColor="text1"/>
                <w:sz w:val="22"/>
                <w:szCs w:val="22"/>
              </w:rPr>
            </w:pPr>
          </w:p>
          <w:p w:rsidR="009E12D4" w:rsidRPr="00924FEA" w:rsidRDefault="00FF37D5" w:rsidP="0067147F">
            <w:pPr>
              <w:rPr>
                <w:sz w:val="22"/>
                <w:szCs w:val="22"/>
              </w:rPr>
            </w:pPr>
            <w:r w:rsidRPr="00924FEA">
              <w:rPr>
                <w:color w:val="000000" w:themeColor="text1"/>
                <w:sz w:val="22"/>
                <w:szCs w:val="22"/>
              </w:rPr>
              <w:t>Course Description (as it appears in Catalog</w:t>
            </w:r>
            <w:r w:rsidRPr="00924FEA">
              <w:rPr>
                <w:sz w:val="22"/>
                <w:szCs w:val="22"/>
              </w:rPr>
              <w:t xml:space="preserve">)  </w:t>
            </w:r>
          </w:p>
          <w:p w:rsidR="00E81A8E" w:rsidRPr="00924FEA" w:rsidRDefault="00FF37D5" w:rsidP="0067147F">
            <w:pPr>
              <w:rPr>
                <w:sz w:val="22"/>
                <w:szCs w:val="22"/>
              </w:rPr>
            </w:pPr>
            <w:r w:rsidRPr="00924FEA">
              <w:rPr>
                <w:sz w:val="22"/>
                <w:szCs w:val="22"/>
              </w:rPr>
              <w:t xml:space="preserve">  </w:t>
            </w:r>
          </w:p>
          <w:p w:rsidR="000738A0" w:rsidRDefault="00FF37D5" w:rsidP="0046635A">
            <w:pPr>
              <w:rPr>
                <w:sz w:val="22"/>
                <w:szCs w:val="22"/>
              </w:rPr>
            </w:pPr>
            <w:r w:rsidRPr="00924FEA">
              <w:rPr>
                <w:sz w:val="22"/>
                <w:szCs w:val="22"/>
              </w:rPr>
              <w:t xml:space="preserve"> </w:t>
            </w:r>
            <w:r w:rsidR="009E12D4" w:rsidRPr="00924FEA">
              <w:rPr>
                <w:sz w:val="22"/>
                <w:szCs w:val="22"/>
              </w:rPr>
              <w:t xml:space="preserve">ENGL 1113 is the first in a two-course sequence that </w:t>
            </w:r>
            <w:r w:rsidR="001A3DCB" w:rsidRPr="00924FEA">
              <w:rPr>
                <w:sz w:val="22"/>
                <w:szCs w:val="22"/>
              </w:rPr>
              <w:t xml:space="preserve">integrates </w:t>
            </w:r>
            <w:r w:rsidR="001955CC" w:rsidRPr="00924FEA">
              <w:rPr>
                <w:sz w:val="22"/>
                <w:szCs w:val="22"/>
              </w:rPr>
              <w:t xml:space="preserve">critical reading, thinking, </w:t>
            </w:r>
            <w:r w:rsidR="008D3CFA" w:rsidRPr="00924FEA">
              <w:rPr>
                <w:sz w:val="22"/>
                <w:szCs w:val="22"/>
              </w:rPr>
              <w:t>writing</w:t>
            </w:r>
            <w:r w:rsidR="001955CC" w:rsidRPr="00924FEA">
              <w:rPr>
                <w:sz w:val="22"/>
                <w:szCs w:val="22"/>
              </w:rPr>
              <w:t>, and other communication</w:t>
            </w:r>
            <w:r w:rsidR="008D3CFA" w:rsidRPr="00924FEA">
              <w:rPr>
                <w:sz w:val="22"/>
                <w:szCs w:val="22"/>
              </w:rPr>
              <w:t xml:space="preserve"> </w:t>
            </w:r>
            <w:r w:rsidR="001A3DCB" w:rsidRPr="00924FEA">
              <w:rPr>
                <w:sz w:val="22"/>
                <w:szCs w:val="22"/>
              </w:rPr>
              <w:t xml:space="preserve">skills </w:t>
            </w:r>
            <w:r w:rsidR="00640457" w:rsidRPr="00924FEA">
              <w:rPr>
                <w:sz w:val="22"/>
                <w:szCs w:val="22"/>
              </w:rPr>
              <w:t>to prepare</w:t>
            </w:r>
            <w:r w:rsidR="001A3DCB" w:rsidRPr="00924FEA">
              <w:rPr>
                <w:sz w:val="22"/>
                <w:szCs w:val="22"/>
              </w:rPr>
              <w:t xml:space="preserve"> students </w:t>
            </w:r>
            <w:r w:rsidR="008D3CFA" w:rsidRPr="00924FEA">
              <w:rPr>
                <w:sz w:val="22"/>
                <w:szCs w:val="22"/>
              </w:rPr>
              <w:t>to</w:t>
            </w:r>
            <w:r w:rsidR="001A3DCB" w:rsidRPr="00924FEA">
              <w:rPr>
                <w:sz w:val="22"/>
                <w:szCs w:val="22"/>
              </w:rPr>
              <w:t xml:space="preserve"> </w:t>
            </w:r>
            <w:r w:rsidR="008D3CFA" w:rsidRPr="00924FEA">
              <w:rPr>
                <w:sz w:val="22"/>
                <w:szCs w:val="22"/>
              </w:rPr>
              <w:t>compose</w:t>
            </w:r>
            <w:r w:rsidR="00A451C9" w:rsidRPr="00924FEA">
              <w:rPr>
                <w:sz w:val="22"/>
                <w:szCs w:val="22"/>
              </w:rPr>
              <w:t xml:space="preserve"> texts </w:t>
            </w:r>
            <w:r w:rsidR="00640457" w:rsidRPr="00924FEA">
              <w:rPr>
                <w:sz w:val="22"/>
                <w:szCs w:val="22"/>
              </w:rPr>
              <w:t>in</w:t>
            </w:r>
            <w:r w:rsidR="00A451C9" w:rsidRPr="00924FEA">
              <w:rPr>
                <w:sz w:val="22"/>
                <w:szCs w:val="22"/>
              </w:rPr>
              <w:t xml:space="preserve"> </w:t>
            </w:r>
            <w:r w:rsidR="001A3DCB" w:rsidRPr="00924FEA">
              <w:rPr>
                <w:sz w:val="22"/>
                <w:szCs w:val="22"/>
              </w:rPr>
              <w:t>both academic and professional</w:t>
            </w:r>
            <w:r w:rsidR="00A451C9" w:rsidRPr="00924FEA">
              <w:rPr>
                <w:sz w:val="22"/>
                <w:szCs w:val="22"/>
              </w:rPr>
              <w:t xml:space="preserve"> career</w:t>
            </w:r>
            <w:r w:rsidR="001A3DCB" w:rsidRPr="00924FEA">
              <w:rPr>
                <w:sz w:val="22"/>
                <w:szCs w:val="22"/>
              </w:rPr>
              <w:t xml:space="preserve"> </w:t>
            </w:r>
            <w:r w:rsidR="00A451C9" w:rsidRPr="00924FEA">
              <w:rPr>
                <w:sz w:val="22"/>
                <w:szCs w:val="22"/>
              </w:rPr>
              <w:t>situations</w:t>
            </w:r>
            <w:r w:rsidR="00640457" w:rsidRPr="00924FEA">
              <w:rPr>
                <w:sz w:val="22"/>
                <w:szCs w:val="22"/>
              </w:rPr>
              <w:t xml:space="preserve">.  </w:t>
            </w:r>
            <w:r w:rsidR="001C5549" w:rsidRPr="00924FEA">
              <w:rPr>
                <w:sz w:val="22"/>
                <w:szCs w:val="22"/>
              </w:rPr>
              <w:t>In this</w:t>
            </w:r>
            <w:r w:rsidR="00D731D0" w:rsidRPr="00924FEA">
              <w:rPr>
                <w:sz w:val="22"/>
                <w:szCs w:val="22"/>
              </w:rPr>
              <w:t xml:space="preserve"> first</w:t>
            </w:r>
            <w:r w:rsidR="001C5549" w:rsidRPr="00924FEA">
              <w:rPr>
                <w:sz w:val="22"/>
                <w:szCs w:val="22"/>
              </w:rPr>
              <w:t xml:space="preserve"> course, students </w:t>
            </w:r>
            <w:r w:rsidR="00F972C3" w:rsidRPr="00924FEA">
              <w:rPr>
                <w:sz w:val="22"/>
                <w:szCs w:val="22"/>
              </w:rPr>
              <w:t xml:space="preserve">will </w:t>
            </w:r>
            <w:r w:rsidR="001C5549" w:rsidRPr="00924FEA">
              <w:rPr>
                <w:sz w:val="22"/>
                <w:szCs w:val="22"/>
              </w:rPr>
              <w:t>close</w:t>
            </w:r>
            <w:r w:rsidR="00335995" w:rsidRPr="00924FEA">
              <w:rPr>
                <w:sz w:val="22"/>
                <w:szCs w:val="22"/>
              </w:rPr>
              <w:t>ly read</w:t>
            </w:r>
            <w:r w:rsidR="00F972C3" w:rsidRPr="00924FEA">
              <w:rPr>
                <w:sz w:val="22"/>
                <w:szCs w:val="22"/>
              </w:rPr>
              <w:t xml:space="preserve"> and analyze</w:t>
            </w:r>
            <w:r w:rsidR="00335995" w:rsidRPr="00924FEA">
              <w:rPr>
                <w:sz w:val="22"/>
                <w:szCs w:val="22"/>
              </w:rPr>
              <w:t xml:space="preserve"> </w:t>
            </w:r>
            <w:r w:rsidR="001C5549" w:rsidRPr="00924FEA">
              <w:rPr>
                <w:sz w:val="22"/>
                <w:szCs w:val="22"/>
              </w:rPr>
              <w:t xml:space="preserve">texts </w:t>
            </w:r>
            <w:r w:rsidR="00335995" w:rsidRPr="00924FEA">
              <w:rPr>
                <w:sz w:val="22"/>
                <w:szCs w:val="22"/>
              </w:rPr>
              <w:t>focusing on</w:t>
            </w:r>
            <w:r w:rsidR="001C5549" w:rsidRPr="00924FEA">
              <w:rPr>
                <w:sz w:val="22"/>
                <w:szCs w:val="22"/>
              </w:rPr>
              <w:t xml:space="preserve"> </w:t>
            </w:r>
            <w:r w:rsidR="008B1829" w:rsidRPr="00924FEA">
              <w:rPr>
                <w:sz w:val="22"/>
                <w:szCs w:val="22"/>
              </w:rPr>
              <w:t>cultural issues</w:t>
            </w:r>
            <w:r w:rsidR="001C5549" w:rsidRPr="00924FEA">
              <w:rPr>
                <w:sz w:val="22"/>
                <w:szCs w:val="22"/>
              </w:rPr>
              <w:t xml:space="preserve"> </w:t>
            </w:r>
            <w:r w:rsidR="004B1A91" w:rsidRPr="00924FEA">
              <w:rPr>
                <w:sz w:val="22"/>
                <w:szCs w:val="22"/>
              </w:rPr>
              <w:t xml:space="preserve">in </w:t>
            </w:r>
            <w:r w:rsidR="004B1A91" w:rsidRPr="00924FEA">
              <w:rPr>
                <w:color w:val="000000" w:themeColor="text1"/>
                <w:sz w:val="22"/>
                <w:szCs w:val="22"/>
              </w:rPr>
              <w:t xml:space="preserve">both essays and other forms of rhetorical situation </w:t>
            </w:r>
            <w:r w:rsidR="00F972C3" w:rsidRPr="00924FEA">
              <w:rPr>
                <w:color w:val="000000" w:themeColor="text1"/>
                <w:sz w:val="22"/>
                <w:szCs w:val="22"/>
              </w:rPr>
              <w:t>so</w:t>
            </w:r>
            <w:r w:rsidR="00F972C3" w:rsidRPr="00924FEA">
              <w:rPr>
                <w:sz w:val="22"/>
                <w:szCs w:val="22"/>
              </w:rPr>
              <w:t xml:space="preserve"> that they may </w:t>
            </w:r>
            <w:r w:rsidR="009A2304" w:rsidRPr="00924FEA">
              <w:rPr>
                <w:sz w:val="22"/>
                <w:szCs w:val="22"/>
              </w:rPr>
              <w:t xml:space="preserve">more </w:t>
            </w:r>
            <w:r w:rsidR="00F972C3" w:rsidRPr="00924FEA">
              <w:rPr>
                <w:sz w:val="22"/>
                <w:szCs w:val="22"/>
              </w:rPr>
              <w:t>thoughtfully reflect on their own</w:t>
            </w:r>
            <w:r w:rsidR="001955CC" w:rsidRPr="00924FEA">
              <w:rPr>
                <w:sz w:val="22"/>
                <w:szCs w:val="22"/>
              </w:rPr>
              <w:t xml:space="preserve"> </w:t>
            </w:r>
            <w:r w:rsidR="008B1829" w:rsidRPr="00924FEA">
              <w:rPr>
                <w:sz w:val="22"/>
                <w:szCs w:val="22"/>
              </w:rPr>
              <w:t>culture</w:t>
            </w:r>
            <w:r w:rsidR="00E02306" w:rsidRPr="00924FEA">
              <w:rPr>
                <w:sz w:val="22"/>
                <w:szCs w:val="22"/>
              </w:rPr>
              <w:t xml:space="preserve"> and use the intellectual skills gained from that reflection in complex composition.</w:t>
            </w:r>
          </w:p>
          <w:p w:rsidR="000738A0" w:rsidRDefault="000738A0" w:rsidP="0046635A">
            <w:pPr>
              <w:rPr>
                <w:sz w:val="22"/>
                <w:szCs w:val="22"/>
              </w:rPr>
            </w:pPr>
          </w:p>
          <w:p w:rsidR="00FF37D5" w:rsidRPr="00924FEA" w:rsidRDefault="002B31DA" w:rsidP="00E735B7">
            <w:pPr>
              <w:rPr>
                <w:color w:val="FF0000"/>
                <w:sz w:val="22"/>
                <w:szCs w:val="22"/>
              </w:rPr>
            </w:pPr>
            <w:bookmarkStart w:id="3" w:name="_GoBack"/>
            <w:bookmarkEnd w:id="3"/>
            <w:r w:rsidRPr="002C7DD4">
              <w:rPr>
                <w:sz w:val="22"/>
                <w:szCs w:val="22"/>
              </w:rPr>
              <w:t xml:space="preserve">Prerequisite: </w:t>
            </w:r>
            <w:r w:rsidR="00483DDC" w:rsidRPr="002C7DD4">
              <w:rPr>
                <w:sz w:val="20"/>
              </w:rPr>
              <w:t>Successful</w:t>
            </w:r>
            <w:r w:rsidR="006B6C3C" w:rsidRPr="002C7DD4">
              <w:rPr>
                <w:sz w:val="20"/>
              </w:rPr>
              <w:t xml:space="preserve"> c</w:t>
            </w:r>
            <w:r w:rsidR="00C30E4D" w:rsidRPr="002C7DD4">
              <w:rPr>
                <w:sz w:val="20"/>
              </w:rPr>
              <w:t xml:space="preserve">ompletion of </w:t>
            </w:r>
            <w:r w:rsidR="00483DDC" w:rsidRPr="002C7DD4">
              <w:rPr>
                <w:sz w:val="20"/>
              </w:rPr>
              <w:t>ENGL 0131</w:t>
            </w:r>
            <w:r w:rsidR="00106FEC" w:rsidRPr="002C7DD4">
              <w:rPr>
                <w:sz w:val="20"/>
              </w:rPr>
              <w:t xml:space="preserve"> with a grade of C or better; successful completion of ENGL 0133 with a grade of C or better and </w:t>
            </w:r>
            <w:r w:rsidR="00483DDC" w:rsidRPr="002C7DD4">
              <w:rPr>
                <w:sz w:val="20"/>
              </w:rPr>
              <w:t>concurrent enrollment in ENGL 0143, or satisfactory assessment score for ENGL 1113.</w:t>
            </w:r>
          </w:p>
        </w:tc>
      </w:tr>
      <w:tr w:rsidR="00FF37D5" w:rsidRPr="00924FEA" w:rsidTr="00E735B7">
        <w:trPr>
          <w:cantSplit/>
          <w:trHeight w:hRule="exact" w:val="81"/>
        </w:trPr>
        <w:tc>
          <w:tcPr>
            <w:tcW w:w="1509" w:type="dxa"/>
            <w:gridSpan w:val="3"/>
          </w:tcPr>
          <w:p w:rsidR="00FF37D5" w:rsidRPr="00924FEA" w:rsidRDefault="00FF37D5" w:rsidP="0067147F">
            <w:pPr>
              <w:rPr>
                <w:sz w:val="22"/>
                <w:szCs w:val="22"/>
              </w:rPr>
            </w:pPr>
            <w:bookmarkStart w:id="4" w:name="Text10"/>
          </w:p>
        </w:tc>
        <w:bookmarkEnd w:id="4"/>
        <w:tc>
          <w:tcPr>
            <w:tcW w:w="9111" w:type="dxa"/>
            <w:gridSpan w:val="11"/>
            <w:tcBorders>
              <w:bottom w:val="single" w:sz="4" w:space="0" w:color="auto"/>
            </w:tcBorders>
          </w:tcPr>
          <w:p w:rsidR="00FF37D5" w:rsidRPr="00924FEA" w:rsidRDefault="00FF37D5" w:rsidP="0046635A">
            <w:pPr>
              <w:rPr>
                <w:sz w:val="22"/>
                <w:szCs w:val="22"/>
              </w:rPr>
            </w:pPr>
          </w:p>
        </w:tc>
      </w:tr>
      <w:tr w:rsidR="00FF37D5" w:rsidRPr="00924FEA" w:rsidTr="00E735B7">
        <w:trPr>
          <w:cantSplit/>
          <w:trHeight w:hRule="exact" w:val="807"/>
        </w:trPr>
        <w:tc>
          <w:tcPr>
            <w:tcW w:w="1684" w:type="dxa"/>
            <w:gridSpan w:val="4"/>
          </w:tcPr>
          <w:p w:rsidR="00FF37D5" w:rsidRPr="00924FEA" w:rsidRDefault="00FF37D5" w:rsidP="0067147F">
            <w:pPr>
              <w:rPr>
                <w:sz w:val="22"/>
                <w:szCs w:val="22"/>
              </w:rPr>
            </w:pPr>
            <w:r w:rsidRPr="00924FEA">
              <w:rPr>
                <w:sz w:val="22"/>
                <w:szCs w:val="22"/>
              </w:rPr>
              <w:t>Text(s):</w:t>
            </w:r>
          </w:p>
        </w:tc>
        <w:tc>
          <w:tcPr>
            <w:tcW w:w="1229" w:type="dxa"/>
            <w:gridSpan w:val="2"/>
          </w:tcPr>
          <w:p w:rsidR="00FF37D5" w:rsidRPr="00924FEA" w:rsidRDefault="00FF37D5" w:rsidP="0067147F">
            <w:pPr>
              <w:rPr>
                <w:sz w:val="22"/>
                <w:szCs w:val="22"/>
              </w:rPr>
            </w:pPr>
            <w:r w:rsidRPr="00924FEA">
              <w:rPr>
                <w:sz w:val="22"/>
                <w:szCs w:val="22"/>
              </w:rPr>
              <w:t>Title</w:t>
            </w:r>
          </w:p>
        </w:tc>
        <w:tc>
          <w:tcPr>
            <w:tcW w:w="7707" w:type="dxa"/>
            <w:gridSpan w:val="8"/>
          </w:tcPr>
          <w:p w:rsidR="00FB4C8A" w:rsidRPr="00924FEA" w:rsidRDefault="001A63DD" w:rsidP="00E44E7D">
            <w:pPr>
              <w:rPr>
                <w:i/>
                <w:sz w:val="22"/>
                <w:szCs w:val="22"/>
              </w:rPr>
            </w:pPr>
            <w:r>
              <w:rPr>
                <w:i/>
                <w:sz w:val="22"/>
                <w:szCs w:val="22"/>
              </w:rPr>
              <w:t xml:space="preserve">The Practiced Writer </w:t>
            </w:r>
            <w:r w:rsidRPr="001A63DD">
              <w:rPr>
                <w:sz w:val="22"/>
                <w:szCs w:val="22"/>
              </w:rPr>
              <w:t>(in D2L</w:t>
            </w:r>
            <w:r w:rsidR="00E44E7D">
              <w:rPr>
                <w:sz w:val="22"/>
                <w:szCs w:val="22"/>
              </w:rPr>
              <w:t>,</w:t>
            </w:r>
            <w:r w:rsidRPr="001A63DD">
              <w:rPr>
                <w:sz w:val="22"/>
                <w:szCs w:val="22"/>
              </w:rPr>
              <w:t xml:space="preserve"> and</w:t>
            </w:r>
            <w:r w:rsidR="00E44E7D">
              <w:rPr>
                <w:sz w:val="22"/>
                <w:szCs w:val="22"/>
              </w:rPr>
              <w:t xml:space="preserve"> available </w:t>
            </w:r>
            <w:r w:rsidR="003B52CB">
              <w:rPr>
                <w:sz w:val="22"/>
                <w:szCs w:val="22"/>
              </w:rPr>
              <w:t xml:space="preserve">in print </w:t>
            </w:r>
            <w:r w:rsidR="00E44E7D">
              <w:rPr>
                <w:sz w:val="22"/>
                <w:szCs w:val="22"/>
              </w:rPr>
              <w:t>at</w:t>
            </w:r>
            <w:r w:rsidRPr="001A63DD">
              <w:rPr>
                <w:sz w:val="22"/>
                <w:szCs w:val="22"/>
              </w:rPr>
              <w:t xml:space="preserve"> the Rose State Bookstore)</w:t>
            </w:r>
            <w:r>
              <w:rPr>
                <w:sz w:val="22"/>
                <w:szCs w:val="22"/>
              </w:rPr>
              <w:t xml:space="preserve"> &amp; </w:t>
            </w:r>
            <w:r w:rsidR="00EC3D3C" w:rsidRPr="00924FEA">
              <w:rPr>
                <w:i/>
                <w:sz w:val="22"/>
                <w:szCs w:val="22"/>
              </w:rPr>
              <w:t xml:space="preserve">Rose State Reader </w:t>
            </w:r>
            <w:r w:rsidR="00EC3D3C" w:rsidRPr="00E44E7D">
              <w:rPr>
                <w:sz w:val="22"/>
                <w:szCs w:val="22"/>
              </w:rPr>
              <w:t>(in</w:t>
            </w:r>
            <w:r w:rsidR="00EC3D3C" w:rsidRPr="00924FEA">
              <w:rPr>
                <w:i/>
                <w:sz w:val="22"/>
                <w:szCs w:val="22"/>
              </w:rPr>
              <w:t xml:space="preserve"> D2L)</w:t>
            </w:r>
          </w:p>
        </w:tc>
      </w:tr>
      <w:tr w:rsidR="00FF37D5" w:rsidRPr="00924FEA" w:rsidTr="00E735B7">
        <w:trPr>
          <w:cantSplit/>
          <w:trHeight w:hRule="exact" w:val="309"/>
        </w:trPr>
        <w:tc>
          <w:tcPr>
            <w:tcW w:w="1684" w:type="dxa"/>
            <w:gridSpan w:val="4"/>
          </w:tcPr>
          <w:p w:rsidR="00FF37D5" w:rsidRPr="00924FEA" w:rsidRDefault="00FF37D5" w:rsidP="0067147F">
            <w:pPr>
              <w:rPr>
                <w:sz w:val="22"/>
                <w:szCs w:val="22"/>
              </w:rPr>
            </w:pPr>
          </w:p>
        </w:tc>
        <w:tc>
          <w:tcPr>
            <w:tcW w:w="1229" w:type="dxa"/>
            <w:gridSpan w:val="2"/>
          </w:tcPr>
          <w:p w:rsidR="00FF37D5" w:rsidRPr="00924FEA" w:rsidRDefault="00FF37D5" w:rsidP="0067147F">
            <w:pPr>
              <w:rPr>
                <w:sz w:val="22"/>
                <w:szCs w:val="22"/>
              </w:rPr>
            </w:pPr>
            <w:r w:rsidRPr="00924FEA">
              <w:rPr>
                <w:sz w:val="22"/>
                <w:szCs w:val="22"/>
              </w:rPr>
              <w:t>Author</w:t>
            </w:r>
          </w:p>
        </w:tc>
        <w:tc>
          <w:tcPr>
            <w:tcW w:w="7707" w:type="dxa"/>
            <w:gridSpan w:val="8"/>
            <w:tcBorders>
              <w:top w:val="single" w:sz="4" w:space="0" w:color="auto"/>
            </w:tcBorders>
          </w:tcPr>
          <w:p w:rsidR="00FB4C8A" w:rsidRPr="00924FEA" w:rsidRDefault="001A63DD" w:rsidP="0067147F">
            <w:pPr>
              <w:rPr>
                <w:sz w:val="22"/>
                <w:szCs w:val="22"/>
              </w:rPr>
            </w:pPr>
            <w:r>
              <w:rPr>
                <w:sz w:val="22"/>
                <w:szCs w:val="22"/>
              </w:rPr>
              <w:t>Kevin Caliendo &amp; Rose State Writing Program faculty</w:t>
            </w:r>
          </w:p>
          <w:p w:rsidR="00FB4C8A" w:rsidRPr="00924FEA" w:rsidRDefault="00FB4C8A" w:rsidP="0067147F">
            <w:pPr>
              <w:rPr>
                <w:sz w:val="22"/>
                <w:szCs w:val="22"/>
              </w:rPr>
            </w:pPr>
          </w:p>
        </w:tc>
      </w:tr>
      <w:tr w:rsidR="00FF37D5" w:rsidRPr="00924FEA" w:rsidTr="00E735B7">
        <w:trPr>
          <w:cantSplit/>
          <w:trHeight w:hRule="exact" w:val="1166"/>
        </w:trPr>
        <w:tc>
          <w:tcPr>
            <w:tcW w:w="2913" w:type="dxa"/>
            <w:gridSpan w:val="6"/>
          </w:tcPr>
          <w:p w:rsidR="00FB4C8A" w:rsidRPr="00924FEA" w:rsidRDefault="00FB4C8A" w:rsidP="0067147F">
            <w:pPr>
              <w:rPr>
                <w:sz w:val="22"/>
                <w:szCs w:val="22"/>
              </w:rPr>
            </w:pPr>
          </w:p>
          <w:p w:rsidR="00FB4C8A" w:rsidRPr="00924FEA" w:rsidRDefault="00FB4C8A" w:rsidP="0067147F">
            <w:pPr>
              <w:rPr>
                <w:sz w:val="22"/>
                <w:szCs w:val="22"/>
              </w:rPr>
            </w:pPr>
          </w:p>
          <w:p w:rsidR="00FF37D5" w:rsidRPr="00924FEA" w:rsidRDefault="00FF37D5" w:rsidP="0067147F">
            <w:pPr>
              <w:rPr>
                <w:sz w:val="22"/>
                <w:szCs w:val="22"/>
              </w:rPr>
            </w:pPr>
            <w:r w:rsidRPr="00924FEA">
              <w:rPr>
                <w:sz w:val="22"/>
                <w:szCs w:val="22"/>
              </w:rPr>
              <w:t>Publisher</w:t>
            </w:r>
          </w:p>
        </w:tc>
        <w:tc>
          <w:tcPr>
            <w:tcW w:w="7707" w:type="dxa"/>
            <w:gridSpan w:val="8"/>
          </w:tcPr>
          <w:p w:rsidR="00FB4C8A" w:rsidRPr="00924FEA" w:rsidRDefault="00FB4C8A" w:rsidP="0067147F">
            <w:pPr>
              <w:rPr>
                <w:sz w:val="22"/>
                <w:szCs w:val="22"/>
              </w:rPr>
            </w:pPr>
          </w:p>
          <w:p w:rsidR="00FB4C8A" w:rsidRPr="00924FEA" w:rsidRDefault="00FB4C8A" w:rsidP="0067147F">
            <w:pPr>
              <w:rPr>
                <w:sz w:val="22"/>
                <w:szCs w:val="22"/>
              </w:rPr>
            </w:pPr>
          </w:p>
          <w:p w:rsidR="00FF37D5" w:rsidRPr="00924FEA" w:rsidRDefault="001A63DD" w:rsidP="0067147F">
            <w:pPr>
              <w:rPr>
                <w:sz w:val="22"/>
                <w:szCs w:val="22"/>
              </w:rPr>
            </w:pPr>
            <w:r>
              <w:rPr>
                <w:sz w:val="22"/>
                <w:szCs w:val="22"/>
              </w:rPr>
              <w:t>Rose State College Humanities Division</w:t>
            </w:r>
          </w:p>
          <w:p w:rsidR="00FB4C8A" w:rsidRPr="00924FEA" w:rsidRDefault="00FB4C8A" w:rsidP="0067147F">
            <w:pPr>
              <w:rPr>
                <w:sz w:val="22"/>
                <w:szCs w:val="22"/>
              </w:rPr>
            </w:pPr>
          </w:p>
        </w:tc>
      </w:tr>
      <w:tr w:rsidR="00FF37D5" w:rsidRPr="00924FEA" w:rsidTr="00E735B7">
        <w:trPr>
          <w:cantSplit/>
          <w:trHeight w:hRule="exact" w:val="309"/>
        </w:trPr>
        <w:tc>
          <w:tcPr>
            <w:tcW w:w="2913" w:type="dxa"/>
            <w:gridSpan w:val="6"/>
          </w:tcPr>
          <w:p w:rsidR="00FF37D5" w:rsidRPr="00924FEA" w:rsidRDefault="00FF37D5" w:rsidP="0067147F">
            <w:pPr>
              <w:rPr>
                <w:sz w:val="22"/>
                <w:szCs w:val="22"/>
              </w:rPr>
            </w:pPr>
            <w:r w:rsidRPr="00924FEA">
              <w:rPr>
                <w:sz w:val="22"/>
                <w:szCs w:val="22"/>
              </w:rPr>
              <w:t>Copyright Date</w:t>
            </w:r>
          </w:p>
        </w:tc>
        <w:tc>
          <w:tcPr>
            <w:tcW w:w="7707" w:type="dxa"/>
            <w:gridSpan w:val="8"/>
            <w:tcBorders>
              <w:top w:val="single" w:sz="4" w:space="0" w:color="auto"/>
            </w:tcBorders>
          </w:tcPr>
          <w:p w:rsidR="00FF37D5" w:rsidRPr="00924FEA" w:rsidRDefault="001A63DD" w:rsidP="0067147F">
            <w:pPr>
              <w:rPr>
                <w:sz w:val="22"/>
                <w:szCs w:val="22"/>
              </w:rPr>
            </w:pPr>
            <w:r>
              <w:rPr>
                <w:sz w:val="22"/>
                <w:szCs w:val="22"/>
              </w:rPr>
              <w:t>2017</w:t>
            </w:r>
          </w:p>
          <w:p w:rsidR="00FB4C8A" w:rsidRPr="00924FEA" w:rsidRDefault="00FB4C8A" w:rsidP="0067147F">
            <w:pPr>
              <w:rPr>
                <w:sz w:val="22"/>
                <w:szCs w:val="22"/>
              </w:rPr>
            </w:pPr>
            <w:r w:rsidRPr="00924FEA">
              <w:rPr>
                <w:sz w:val="22"/>
                <w:szCs w:val="22"/>
              </w:rPr>
              <w:t>2013</w:t>
            </w:r>
          </w:p>
        </w:tc>
      </w:tr>
      <w:tr w:rsidR="00FF37D5" w:rsidRPr="00924FEA" w:rsidTr="00E735B7">
        <w:trPr>
          <w:cantSplit/>
          <w:trHeight w:hRule="exact" w:val="699"/>
        </w:trPr>
        <w:tc>
          <w:tcPr>
            <w:tcW w:w="2913" w:type="dxa"/>
            <w:gridSpan w:val="6"/>
          </w:tcPr>
          <w:p w:rsidR="00FF37D5" w:rsidRPr="00924FEA" w:rsidRDefault="00FF37D5" w:rsidP="0067147F">
            <w:pPr>
              <w:rPr>
                <w:sz w:val="22"/>
                <w:szCs w:val="22"/>
              </w:rPr>
            </w:pPr>
          </w:p>
        </w:tc>
        <w:tc>
          <w:tcPr>
            <w:tcW w:w="7707" w:type="dxa"/>
            <w:gridSpan w:val="8"/>
            <w:tcBorders>
              <w:top w:val="single" w:sz="4" w:space="0" w:color="auto"/>
            </w:tcBorders>
          </w:tcPr>
          <w:p w:rsidR="00FB4C8A" w:rsidRPr="00924FEA" w:rsidRDefault="00FB4C8A" w:rsidP="00EC3D3C">
            <w:pPr>
              <w:rPr>
                <w:sz w:val="22"/>
                <w:szCs w:val="22"/>
              </w:rPr>
            </w:pPr>
          </w:p>
        </w:tc>
      </w:tr>
      <w:tr w:rsidR="00FF37D5" w:rsidRPr="00924FEA" w:rsidTr="00E735B7">
        <w:trPr>
          <w:cantSplit/>
          <w:trHeight w:hRule="exact" w:val="309"/>
        </w:trPr>
        <w:tc>
          <w:tcPr>
            <w:tcW w:w="2913" w:type="dxa"/>
            <w:gridSpan w:val="6"/>
          </w:tcPr>
          <w:p w:rsidR="00FF37D5" w:rsidRPr="00924FEA" w:rsidRDefault="00FF37D5" w:rsidP="0067147F">
            <w:pPr>
              <w:rPr>
                <w:sz w:val="22"/>
                <w:szCs w:val="22"/>
              </w:rPr>
            </w:pPr>
            <w:r w:rsidRPr="00924FEA">
              <w:rPr>
                <w:sz w:val="22"/>
                <w:szCs w:val="22"/>
              </w:rPr>
              <w:t>Reading Level</w:t>
            </w:r>
          </w:p>
        </w:tc>
        <w:tc>
          <w:tcPr>
            <w:tcW w:w="7707" w:type="dxa"/>
            <w:gridSpan w:val="8"/>
            <w:tcBorders>
              <w:top w:val="single" w:sz="4" w:space="0" w:color="auto"/>
              <w:bottom w:val="single" w:sz="4" w:space="0" w:color="auto"/>
            </w:tcBorders>
          </w:tcPr>
          <w:p w:rsidR="00FF37D5" w:rsidRPr="00924FEA" w:rsidRDefault="001A63DD" w:rsidP="0067147F">
            <w:pPr>
              <w:rPr>
                <w:sz w:val="22"/>
                <w:szCs w:val="22"/>
              </w:rPr>
            </w:pPr>
            <w:r>
              <w:rPr>
                <w:sz w:val="22"/>
                <w:szCs w:val="22"/>
              </w:rPr>
              <w:t>varied</w:t>
            </w:r>
          </w:p>
        </w:tc>
      </w:tr>
      <w:tr w:rsidR="00FF37D5" w:rsidRPr="00924FEA" w:rsidTr="00E735B7">
        <w:trPr>
          <w:cantSplit/>
          <w:trHeight w:val="160"/>
        </w:trPr>
        <w:tc>
          <w:tcPr>
            <w:tcW w:w="6510" w:type="dxa"/>
            <w:gridSpan w:val="11"/>
          </w:tcPr>
          <w:p w:rsidR="00FF37D5" w:rsidRPr="00924FEA" w:rsidRDefault="00FF37D5" w:rsidP="0067147F">
            <w:pPr>
              <w:rPr>
                <w:sz w:val="22"/>
                <w:szCs w:val="22"/>
              </w:rPr>
            </w:pPr>
            <w:r w:rsidRPr="00924FEA">
              <w:rPr>
                <w:sz w:val="22"/>
                <w:szCs w:val="22"/>
              </w:rPr>
              <w:t>Supplemental Materials:  (Other books, audio visual aids, etc.)</w:t>
            </w:r>
          </w:p>
        </w:tc>
        <w:tc>
          <w:tcPr>
            <w:tcW w:w="4110" w:type="dxa"/>
            <w:gridSpan w:val="3"/>
          </w:tcPr>
          <w:p w:rsidR="00FF37D5" w:rsidRPr="00924FEA" w:rsidRDefault="00FF37D5" w:rsidP="0067147F">
            <w:pPr>
              <w:rPr>
                <w:color w:val="FF0000"/>
                <w:sz w:val="22"/>
                <w:szCs w:val="22"/>
              </w:rPr>
            </w:pPr>
          </w:p>
        </w:tc>
      </w:tr>
      <w:tr w:rsidR="00FF37D5" w:rsidRPr="00924FEA" w:rsidTr="00E735B7">
        <w:trPr>
          <w:cantSplit/>
          <w:trHeight w:hRule="exact" w:val="57"/>
        </w:trPr>
        <w:tc>
          <w:tcPr>
            <w:tcW w:w="2913" w:type="dxa"/>
            <w:gridSpan w:val="6"/>
          </w:tcPr>
          <w:p w:rsidR="00FF37D5" w:rsidRPr="00924FEA" w:rsidRDefault="00FF37D5" w:rsidP="0067147F">
            <w:pPr>
              <w:rPr>
                <w:b/>
                <w:sz w:val="22"/>
                <w:szCs w:val="22"/>
              </w:rPr>
            </w:pPr>
          </w:p>
        </w:tc>
        <w:tc>
          <w:tcPr>
            <w:tcW w:w="7707" w:type="dxa"/>
            <w:gridSpan w:val="8"/>
          </w:tcPr>
          <w:p w:rsidR="00FF37D5" w:rsidRPr="00924FEA" w:rsidRDefault="00FF37D5" w:rsidP="0067147F">
            <w:pPr>
              <w:rPr>
                <w:sz w:val="22"/>
                <w:szCs w:val="22"/>
              </w:rPr>
            </w:pPr>
          </w:p>
          <w:p w:rsidR="0098719A" w:rsidRPr="00924FEA" w:rsidRDefault="0098719A" w:rsidP="0067147F">
            <w:pPr>
              <w:rPr>
                <w:sz w:val="22"/>
                <w:szCs w:val="22"/>
              </w:rPr>
            </w:pPr>
          </w:p>
          <w:p w:rsidR="0098719A" w:rsidRPr="00924FEA" w:rsidRDefault="0098719A" w:rsidP="0067147F">
            <w:pPr>
              <w:rPr>
                <w:sz w:val="22"/>
                <w:szCs w:val="22"/>
              </w:rPr>
            </w:pPr>
          </w:p>
        </w:tc>
      </w:tr>
    </w:tbl>
    <w:p w:rsidR="0098719A" w:rsidRPr="00924FEA" w:rsidRDefault="0098719A" w:rsidP="0067147F">
      <w:pPr>
        <w:rPr>
          <w:b/>
          <w:sz w:val="22"/>
          <w:szCs w:val="22"/>
        </w:rPr>
      </w:pPr>
    </w:p>
    <w:p w:rsidR="0098719A" w:rsidRDefault="0098719A" w:rsidP="0067147F">
      <w:pPr>
        <w:rPr>
          <w:b/>
          <w:sz w:val="22"/>
          <w:szCs w:val="22"/>
        </w:rPr>
      </w:pPr>
    </w:p>
    <w:p w:rsidR="000738A0" w:rsidRDefault="000738A0" w:rsidP="0067147F">
      <w:pPr>
        <w:rPr>
          <w:b/>
          <w:sz w:val="22"/>
          <w:szCs w:val="22"/>
        </w:rPr>
      </w:pPr>
    </w:p>
    <w:p w:rsidR="000738A0" w:rsidRDefault="000738A0" w:rsidP="0067147F">
      <w:pPr>
        <w:rPr>
          <w:b/>
          <w:sz w:val="22"/>
          <w:szCs w:val="22"/>
        </w:rPr>
      </w:pPr>
    </w:p>
    <w:p w:rsidR="000738A0" w:rsidRPr="00924FEA" w:rsidRDefault="000738A0" w:rsidP="0067147F">
      <w:pPr>
        <w:rPr>
          <w:b/>
          <w:sz w:val="22"/>
          <w:szCs w:val="22"/>
        </w:rPr>
      </w:pPr>
    </w:p>
    <w:p w:rsidR="0098719A" w:rsidRPr="00924FEA" w:rsidRDefault="0098719A" w:rsidP="0067147F">
      <w:pPr>
        <w:rPr>
          <w:b/>
          <w:sz w:val="22"/>
          <w:szCs w:val="22"/>
        </w:rPr>
      </w:pPr>
    </w:p>
    <w:p w:rsidR="0098719A" w:rsidRPr="00924FEA" w:rsidRDefault="0098719A" w:rsidP="0067147F">
      <w:pPr>
        <w:rPr>
          <w:b/>
          <w:sz w:val="22"/>
          <w:szCs w:val="22"/>
        </w:rPr>
      </w:pPr>
    </w:p>
    <w:p w:rsidR="00216E44" w:rsidRPr="00924FEA" w:rsidRDefault="00216E44" w:rsidP="0067147F">
      <w:pPr>
        <w:rPr>
          <w:b/>
          <w:sz w:val="22"/>
          <w:szCs w:val="22"/>
        </w:rPr>
      </w:pPr>
    </w:p>
    <w:p w:rsidR="00A15439" w:rsidRPr="00924FEA" w:rsidRDefault="00A15439" w:rsidP="0067147F">
      <w:pPr>
        <w:rPr>
          <w:b/>
          <w:sz w:val="22"/>
          <w:szCs w:val="22"/>
        </w:rPr>
      </w:pPr>
    </w:p>
    <w:p w:rsidR="00216E44" w:rsidRPr="00924FEA" w:rsidRDefault="00216E44" w:rsidP="0067147F">
      <w:pPr>
        <w:rPr>
          <w:b/>
          <w:sz w:val="22"/>
          <w:szCs w:val="22"/>
        </w:rPr>
      </w:pPr>
    </w:p>
    <w:p w:rsidR="0098719A" w:rsidRPr="00924FEA" w:rsidRDefault="0098719A" w:rsidP="0067147F">
      <w:pPr>
        <w:rPr>
          <w:b/>
          <w:sz w:val="22"/>
          <w:szCs w:val="22"/>
        </w:rPr>
      </w:pPr>
    </w:p>
    <w:p w:rsidR="0098719A" w:rsidRPr="00924FEA" w:rsidRDefault="0098719A" w:rsidP="0067147F">
      <w:pPr>
        <w:rPr>
          <w:b/>
          <w:sz w:val="22"/>
          <w:szCs w:val="22"/>
        </w:rPr>
      </w:pPr>
    </w:p>
    <w:p w:rsidR="00FF37D5" w:rsidRPr="00924FEA" w:rsidRDefault="00627673" w:rsidP="0067147F">
      <w:pPr>
        <w:rPr>
          <w:sz w:val="22"/>
          <w:szCs w:val="22"/>
        </w:rPr>
      </w:pPr>
      <w:r w:rsidRPr="00924FEA">
        <w:rPr>
          <w:b/>
          <w:sz w:val="22"/>
          <w:szCs w:val="22"/>
        </w:rPr>
        <w:lastRenderedPageBreak/>
        <w:t>Outline for Remainder of Syllabus:</w:t>
      </w:r>
    </w:p>
    <w:p w:rsidR="00627673" w:rsidRPr="00924FEA" w:rsidRDefault="00627673" w:rsidP="0067147F">
      <w:pPr>
        <w:rPr>
          <w:sz w:val="22"/>
          <w:szCs w:val="22"/>
        </w:rPr>
      </w:pPr>
    </w:p>
    <w:p w:rsidR="00423289" w:rsidRPr="00924FEA" w:rsidRDefault="00FF37D5" w:rsidP="0067147F">
      <w:pPr>
        <w:rPr>
          <w:sz w:val="22"/>
          <w:szCs w:val="22"/>
        </w:rPr>
      </w:pPr>
      <w:r w:rsidRPr="00924FEA">
        <w:rPr>
          <w:sz w:val="22"/>
          <w:szCs w:val="22"/>
        </w:rPr>
        <w:t xml:space="preserve">Rationale:  </w:t>
      </w:r>
    </w:p>
    <w:p w:rsidR="00423289" w:rsidRPr="00924FEA" w:rsidRDefault="00423289" w:rsidP="0067147F">
      <w:pPr>
        <w:rPr>
          <w:sz w:val="22"/>
          <w:szCs w:val="22"/>
        </w:rPr>
      </w:pPr>
    </w:p>
    <w:p w:rsidR="00423289" w:rsidRPr="00924FEA" w:rsidRDefault="00423289" w:rsidP="0067147F">
      <w:pPr>
        <w:rPr>
          <w:sz w:val="22"/>
          <w:szCs w:val="22"/>
        </w:rPr>
      </w:pPr>
      <w:r w:rsidRPr="00924FEA">
        <w:rPr>
          <w:sz w:val="22"/>
          <w:szCs w:val="22"/>
        </w:rPr>
        <w:t xml:space="preserve">Students entering college, no matter how strong, need additional help developing the critical thinking skills necessary to write for all academic and other rhetorical situations.  English Composition I, 1113, focuses student writing by critically analyzing written and visual texts to develop compelling arguments. Students will write documented essays using appropriate research citation styles.  Students are also required to write other formal and informal assignments. </w:t>
      </w:r>
    </w:p>
    <w:p w:rsidR="00423289" w:rsidRPr="00924FEA" w:rsidRDefault="00423289" w:rsidP="0067147F">
      <w:pPr>
        <w:rPr>
          <w:sz w:val="22"/>
          <w:szCs w:val="22"/>
        </w:rPr>
      </w:pPr>
    </w:p>
    <w:p w:rsidR="00423289" w:rsidRPr="00924FEA" w:rsidRDefault="00423289" w:rsidP="0067147F">
      <w:pPr>
        <w:rPr>
          <w:sz w:val="22"/>
          <w:szCs w:val="22"/>
        </w:rPr>
      </w:pPr>
    </w:p>
    <w:p w:rsidR="007F6C3C" w:rsidRPr="00924FEA" w:rsidRDefault="00253F31" w:rsidP="0067147F">
      <w:pPr>
        <w:rPr>
          <w:sz w:val="22"/>
          <w:szCs w:val="22"/>
        </w:rPr>
      </w:pPr>
      <w:r w:rsidRPr="00924FEA">
        <w:rPr>
          <w:sz w:val="22"/>
          <w:szCs w:val="22"/>
        </w:rPr>
        <w:t>Expected Outcomes:</w:t>
      </w:r>
      <w:r w:rsidR="00FF37D5" w:rsidRPr="00924FEA">
        <w:rPr>
          <w:sz w:val="22"/>
          <w:szCs w:val="22"/>
        </w:rPr>
        <w:t xml:space="preserve">  </w:t>
      </w:r>
    </w:p>
    <w:p w:rsidR="007F6C3C" w:rsidRPr="00924FEA" w:rsidRDefault="007F6C3C" w:rsidP="0067147F">
      <w:pPr>
        <w:rPr>
          <w:sz w:val="22"/>
          <w:szCs w:val="22"/>
        </w:rPr>
      </w:pPr>
    </w:p>
    <w:p w:rsidR="006724CF" w:rsidRPr="00924FEA" w:rsidRDefault="007F6C3C" w:rsidP="0067147F">
      <w:pPr>
        <w:rPr>
          <w:sz w:val="22"/>
          <w:szCs w:val="22"/>
        </w:rPr>
      </w:pPr>
      <w:r w:rsidRPr="00924FEA">
        <w:rPr>
          <w:bCs/>
          <w:sz w:val="22"/>
          <w:szCs w:val="22"/>
        </w:rPr>
        <w:t>The student will d</w:t>
      </w:r>
      <w:r w:rsidR="001A7D59" w:rsidRPr="00924FEA">
        <w:rPr>
          <w:bCs/>
          <w:sz w:val="22"/>
          <w:szCs w:val="22"/>
        </w:rPr>
        <w:t>emonstrate the ability to recognize and use the c</w:t>
      </w:r>
      <w:r w:rsidR="006724CF" w:rsidRPr="00924FEA">
        <w:rPr>
          <w:bCs/>
          <w:sz w:val="22"/>
          <w:szCs w:val="22"/>
        </w:rPr>
        <w:t>onventions of</w:t>
      </w:r>
      <w:r w:rsidR="001A7D59" w:rsidRPr="00924FEA">
        <w:rPr>
          <w:bCs/>
          <w:sz w:val="22"/>
          <w:szCs w:val="22"/>
        </w:rPr>
        <w:t xml:space="preserve"> academic and formal c</w:t>
      </w:r>
      <w:r w:rsidR="002D1399" w:rsidRPr="00924FEA">
        <w:rPr>
          <w:bCs/>
          <w:sz w:val="22"/>
          <w:szCs w:val="22"/>
        </w:rPr>
        <w:t>ommunication</w:t>
      </w:r>
      <w:r w:rsidRPr="00924FEA">
        <w:rPr>
          <w:bCs/>
          <w:sz w:val="22"/>
          <w:szCs w:val="22"/>
        </w:rPr>
        <w:t xml:space="preserve">, with emphasis on </w:t>
      </w:r>
      <w:r w:rsidR="004421DC" w:rsidRPr="00924FEA">
        <w:rPr>
          <w:bCs/>
          <w:sz w:val="22"/>
          <w:szCs w:val="22"/>
        </w:rPr>
        <w:t>composing</w:t>
      </w:r>
      <w:r w:rsidRPr="00924FEA">
        <w:rPr>
          <w:bCs/>
          <w:sz w:val="22"/>
          <w:szCs w:val="22"/>
        </w:rPr>
        <w:t xml:space="preserve"> </w:t>
      </w:r>
      <w:r w:rsidR="009B74CF" w:rsidRPr="00924FEA">
        <w:rPr>
          <w:bCs/>
          <w:sz w:val="22"/>
          <w:szCs w:val="22"/>
        </w:rPr>
        <w:t>three-to-five-page</w:t>
      </w:r>
      <w:r w:rsidRPr="00924FEA">
        <w:rPr>
          <w:bCs/>
          <w:sz w:val="22"/>
          <w:szCs w:val="22"/>
        </w:rPr>
        <w:t xml:space="preserve"> essays in which the following </w:t>
      </w:r>
      <w:r w:rsidR="00122A31" w:rsidRPr="00924FEA">
        <w:rPr>
          <w:bCs/>
          <w:sz w:val="22"/>
          <w:szCs w:val="22"/>
        </w:rPr>
        <w:t>are</w:t>
      </w:r>
      <w:r w:rsidRPr="00924FEA">
        <w:rPr>
          <w:bCs/>
          <w:sz w:val="22"/>
          <w:szCs w:val="22"/>
        </w:rPr>
        <w:t xml:space="preserve"> used appropriately: </w:t>
      </w:r>
      <w:r w:rsidR="00AE4CEE" w:rsidRPr="00924FEA">
        <w:rPr>
          <w:bCs/>
          <w:sz w:val="22"/>
          <w:szCs w:val="22"/>
        </w:rPr>
        <w:t>the writing process for planning, inquiry, thesis, drafting, revising and editing;</w:t>
      </w:r>
      <w:r w:rsidR="009B74CF" w:rsidRPr="00924FEA">
        <w:rPr>
          <w:bCs/>
          <w:sz w:val="22"/>
          <w:szCs w:val="22"/>
        </w:rPr>
        <w:t xml:space="preserve"> rhetorical situation</w:t>
      </w:r>
      <w:r w:rsidR="00882A0A" w:rsidRPr="00924FEA">
        <w:rPr>
          <w:bCs/>
          <w:sz w:val="22"/>
          <w:szCs w:val="22"/>
        </w:rPr>
        <w:t xml:space="preserve"> appraisal</w:t>
      </w:r>
      <w:r w:rsidR="00EA6A1C" w:rsidRPr="00924FEA">
        <w:rPr>
          <w:bCs/>
          <w:sz w:val="22"/>
          <w:szCs w:val="22"/>
        </w:rPr>
        <w:t xml:space="preserve"> to employ </w:t>
      </w:r>
      <w:r w:rsidR="00565587" w:rsidRPr="00924FEA">
        <w:rPr>
          <w:bCs/>
          <w:sz w:val="22"/>
          <w:szCs w:val="22"/>
        </w:rPr>
        <w:t>ethos, pathos, logos</w:t>
      </w:r>
      <w:r w:rsidR="00CB3B8E" w:rsidRPr="00924FEA">
        <w:rPr>
          <w:bCs/>
          <w:sz w:val="22"/>
          <w:szCs w:val="22"/>
        </w:rPr>
        <w:t xml:space="preserve"> and </w:t>
      </w:r>
      <w:r w:rsidR="001F67D2" w:rsidRPr="00924FEA">
        <w:rPr>
          <w:bCs/>
          <w:sz w:val="22"/>
          <w:szCs w:val="22"/>
        </w:rPr>
        <w:t xml:space="preserve">the </w:t>
      </w:r>
      <w:r w:rsidR="00CB3B8E" w:rsidRPr="00924FEA">
        <w:rPr>
          <w:bCs/>
          <w:sz w:val="22"/>
          <w:szCs w:val="22"/>
        </w:rPr>
        <w:t>conventions of standard English</w:t>
      </w:r>
      <w:r w:rsidR="00565587" w:rsidRPr="00924FEA">
        <w:rPr>
          <w:bCs/>
          <w:sz w:val="22"/>
          <w:szCs w:val="22"/>
        </w:rPr>
        <w:t>;</w:t>
      </w:r>
      <w:r w:rsidR="00EA6A1C" w:rsidRPr="00924FEA">
        <w:rPr>
          <w:bCs/>
          <w:sz w:val="22"/>
          <w:szCs w:val="22"/>
        </w:rPr>
        <w:t xml:space="preserve"> recognition and avoidance </w:t>
      </w:r>
      <w:r w:rsidR="00565587" w:rsidRPr="00924FEA">
        <w:rPr>
          <w:bCs/>
          <w:sz w:val="22"/>
          <w:szCs w:val="22"/>
        </w:rPr>
        <w:t>of logical fallacies;</w:t>
      </w:r>
      <w:r w:rsidR="00F7196A" w:rsidRPr="00924FEA">
        <w:rPr>
          <w:bCs/>
          <w:sz w:val="22"/>
          <w:szCs w:val="22"/>
        </w:rPr>
        <w:t xml:space="preserve"> </w:t>
      </w:r>
      <w:r w:rsidR="00930CC2" w:rsidRPr="00924FEA">
        <w:rPr>
          <w:bCs/>
          <w:sz w:val="22"/>
          <w:szCs w:val="22"/>
        </w:rPr>
        <w:t xml:space="preserve">effective use of </w:t>
      </w:r>
      <w:r w:rsidR="001D3244" w:rsidRPr="00924FEA">
        <w:rPr>
          <w:bCs/>
          <w:sz w:val="22"/>
          <w:szCs w:val="22"/>
        </w:rPr>
        <w:t xml:space="preserve">major </w:t>
      </w:r>
      <w:r w:rsidR="00930CC2" w:rsidRPr="00924FEA">
        <w:rPr>
          <w:bCs/>
          <w:sz w:val="22"/>
          <w:szCs w:val="22"/>
        </w:rPr>
        <w:t>argument</w:t>
      </w:r>
      <w:r w:rsidR="00F7196A" w:rsidRPr="00924FEA">
        <w:rPr>
          <w:bCs/>
          <w:sz w:val="22"/>
          <w:szCs w:val="22"/>
        </w:rPr>
        <w:t xml:space="preserve"> conventions</w:t>
      </w:r>
      <w:r w:rsidR="00424F51" w:rsidRPr="00924FEA">
        <w:rPr>
          <w:bCs/>
          <w:sz w:val="22"/>
          <w:szCs w:val="22"/>
        </w:rPr>
        <w:t>, emphasizing position/major claim, supporting sub-claims,</w:t>
      </w:r>
      <w:r w:rsidR="00C165DE" w:rsidRPr="00924FEA">
        <w:rPr>
          <w:bCs/>
          <w:sz w:val="22"/>
          <w:szCs w:val="22"/>
        </w:rPr>
        <w:t xml:space="preserve"> </w:t>
      </w:r>
      <w:r w:rsidR="00424F51" w:rsidRPr="00924FEA">
        <w:rPr>
          <w:bCs/>
          <w:sz w:val="22"/>
          <w:szCs w:val="22"/>
        </w:rPr>
        <w:t>evidence, reasoning (warrants), refutation of counter-arguments</w:t>
      </w:r>
      <w:r w:rsidR="009B74CF" w:rsidRPr="00924FEA">
        <w:rPr>
          <w:bCs/>
          <w:sz w:val="22"/>
          <w:szCs w:val="22"/>
        </w:rPr>
        <w:t xml:space="preserve">; </w:t>
      </w:r>
      <w:r w:rsidR="00AE4CEE" w:rsidRPr="00924FEA">
        <w:rPr>
          <w:bCs/>
          <w:sz w:val="22"/>
          <w:szCs w:val="22"/>
        </w:rPr>
        <w:t>research</w:t>
      </w:r>
      <w:r w:rsidR="00565587" w:rsidRPr="00924FEA">
        <w:rPr>
          <w:bCs/>
          <w:sz w:val="22"/>
          <w:szCs w:val="22"/>
        </w:rPr>
        <w:t xml:space="preserve"> methods</w:t>
      </w:r>
      <w:r w:rsidR="00AE4CEE" w:rsidRPr="00924FEA">
        <w:rPr>
          <w:bCs/>
          <w:sz w:val="22"/>
          <w:szCs w:val="22"/>
        </w:rPr>
        <w:t xml:space="preserve"> </w:t>
      </w:r>
      <w:r w:rsidR="009B74CF" w:rsidRPr="00924FEA">
        <w:rPr>
          <w:bCs/>
          <w:sz w:val="22"/>
          <w:szCs w:val="22"/>
        </w:rPr>
        <w:t>emphasizing</w:t>
      </w:r>
      <w:r w:rsidR="00AE4CEE" w:rsidRPr="00924FEA">
        <w:rPr>
          <w:bCs/>
          <w:sz w:val="22"/>
          <w:szCs w:val="22"/>
        </w:rPr>
        <w:t xml:space="preserve"> source evaluation; </w:t>
      </w:r>
      <w:r w:rsidR="0074274F" w:rsidRPr="00924FEA">
        <w:rPr>
          <w:bCs/>
          <w:sz w:val="22"/>
          <w:szCs w:val="22"/>
        </w:rPr>
        <w:t xml:space="preserve">and </w:t>
      </w:r>
      <w:r w:rsidR="00E36CD2" w:rsidRPr="00924FEA">
        <w:rPr>
          <w:bCs/>
          <w:sz w:val="22"/>
          <w:szCs w:val="22"/>
        </w:rPr>
        <w:t>document construction to become proficient in moving between</w:t>
      </w:r>
      <w:r w:rsidR="00122A31" w:rsidRPr="00924FEA">
        <w:rPr>
          <w:bCs/>
          <w:sz w:val="22"/>
          <w:szCs w:val="22"/>
        </w:rPr>
        <w:t xml:space="preserve"> APA and MLA </w:t>
      </w:r>
      <w:r w:rsidR="00AE4CEE" w:rsidRPr="00924FEA">
        <w:rPr>
          <w:bCs/>
          <w:sz w:val="22"/>
          <w:szCs w:val="22"/>
        </w:rPr>
        <w:t>style format</w:t>
      </w:r>
      <w:r w:rsidR="0074274F" w:rsidRPr="00924FEA">
        <w:rPr>
          <w:bCs/>
          <w:sz w:val="22"/>
          <w:szCs w:val="22"/>
        </w:rPr>
        <w:t>.</w:t>
      </w:r>
      <w:r w:rsidR="00565587" w:rsidRPr="00924FEA">
        <w:rPr>
          <w:bCs/>
          <w:sz w:val="22"/>
          <w:szCs w:val="22"/>
        </w:rPr>
        <w:t xml:space="preserve"> </w:t>
      </w:r>
    </w:p>
    <w:p w:rsidR="00CA58FF" w:rsidRPr="00924FEA" w:rsidRDefault="00CA58FF" w:rsidP="0067147F">
      <w:pPr>
        <w:rPr>
          <w:sz w:val="22"/>
          <w:szCs w:val="22"/>
        </w:rPr>
      </w:pPr>
    </w:p>
    <w:p w:rsidR="00CA58FF" w:rsidRPr="00924FEA" w:rsidRDefault="00337EB5" w:rsidP="0067147F">
      <w:pPr>
        <w:rPr>
          <w:sz w:val="22"/>
          <w:szCs w:val="22"/>
        </w:rPr>
      </w:pPr>
      <w:r w:rsidRPr="00924FEA">
        <w:rPr>
          <w:bCs/>
          <w:sz w:val="22"/>
          <w:szCs w:val="22"/>
        </w:rPr>
        <w:t>The student will demonstrate the ability to recognize and use the communication and thinking skills needed to succeed in continually evolving work environments, with emphasis on</w:t>
      </w:r>
      <w:r w:rsidR="006724CF" w:rsidRPr="00924FEA">
        <w:rPr>
          <w:sz w:val="22"/>
          <w:szCs w:val="22"/>
        </w:rPr>
        <w:t xml:space="preserve"> </w:t>
      </w:r>
      <w:r w:rsidRPr="00924FEA">
        <w:rPr>
          <w:sz w:val="22"/>
          <w:szCs w:val="22"/>
        </w:rPr>
        <w:t xml:space="preserve">the </w:t>
      </w:r>
      <w:r w:rsidR="00184B9E" w:rsidRPr="00924FEA">
        <w:rPr>
          <w:sz w:val="22"/>
          <w:szCs w:val="22"/>
        </w:rPr>
        <w:t xml:space="preserve">following: the </w:t>
      </w:r>
      <w:r w:rsidRPr="00924FEA">
        <w:rPr>
          <w:sz w:val="22"/>
          <w:szCs w:val="22"/>
        </w:rPr>
        <w:t>connection between academic and professional career rhetorical situations</w:t>
      </w:r>
      <w:r w:rsidR="00652370" w:rsidRPr="00924FEA">
        <w:rPr>
          <w:sz w:val="22"/>
          <w:szCs w:val="22"/>
        </w:rPr>
        <w:t xml:space="preserve">, </w:t>
      </w:r>
      <w:r w:rsidR="0074274F" w:rsidRPr="00924FEA">
        <w:rPr>
          <w:bCs/>
          <w:sz w:val="22"/>
          <w:szCs w:val="22"/>
        </w:rPr>
        <w:t xml:space="preserve">incorporation of multimedia elements, providing digital access to audiences of the student's own completed texts, </w:t>
      </w:r>
      <w:r w:rsidR="000E5730" w:rsidRPr="00924FEA">
        <w:rPr>
          <w:sz w:val="22"/>
          <w:szCs w:val="22"/>
        </w:rPr>
        <w:t>PowerPoint</w:t>
      </w:r>
      <w:r w:rsidRPr="00924FEA">
        <w:rPr>
          <w:sz w:val="22"/>
          <w:szCs w:val="22"/>
        </w:rPr>
        <w:t xml:space="preserve"> presentations, </w:t>
      </w:r>
      <w:r w:rsidR="00344BFD" w:rsidRPr="00924FEA">
        <w:rPr>
          <w:sz w:val="22"/>
          <w:szCs w:val="22"/>
        </w:rPr>
        <w:t xml:space="preserve">electronic communication forms such as email, phone texts, </w:t>
      </w:r>
      <w:r w:rsidR="003806C9" w:rsidRPr="00924FEA">
        <w:rPr>
          <w:sz w:val="22"/>
          <w:szCs w:val="22"/>
        </w:rPr>
        <w:t>proposals,</w:t>
      </w:r>
      <w:r w:rsidR="009F4BAA" w:rsidRPr="00924FEA">
        <w:rPr>
          <w:sz w:val="22"/>
          <w:szCs w:val="22"/>
        </w:rPr>
        <w:t xml:space="preserve"> </w:t>
      </w:r>
      <w:r w:rsidR="00344BFD" w:rsidRPr="00924FEA">
        <w:rPr>
          <w:sz w:val="22"/>
          <w:szCs w:val="22"/>
        </w:rPr>
        <w:t>resumes</w:t>
      </w:r>
      <w:r w:rsidR="002545CF" w:rsidRPr="00924FEA">
        <w:rPr>
          <w:sz w:val="22"/>
          <w:szCs w:val="22"/>
        </w:rPr>
        <w:t xml:space="preserve">, </w:t>
      </w:r>
      <w:r w:rsidR="00344BFD" w:rsidRPr="00924FEA">
        <w:rPr>
          <w:sz w:val="22"/>
          <w:szCs w:val="22"/>
        </w:rPr>
        <w:t>letters</w:t>
      </w:r>
      <w:r w:rsidR="002545CF" w:rsidRPr="00924FEA">
        <w:rPr>
          <w:sz w:val="22"/>
          <w:szCs w:val="22"/>
        </w:rPr>
        <w:t xml:space="preserve"> and reports</w:t>
      </w:r>
      <w:r w:rsidRPr="00924FEA">
        <w:rPr>
          <w:sz w:val="22"/>
          <w:szCs w:val="22"/>
        </w:rPr>
        <w:t>.</w:t>
      </w:r>
    </w:p>
    <w:p w:rsidR="00CA58FF" w:rsidRPr="00924FEA" w:rsidRDefault="00CA58FF" w:rsidP="0067147F">
      <w:pPr>
        <w:rPr>
          <w:sz w:val="22"/>
          <w:szCs w:val="22"/>
        </w:rPr>
      </w:pPr>
    </w:p>
    <w:p w:rsidR="00DD0F27" w:rsidRPr="00924FEA" w:rsidRDefault="00652370" w:rsidP="0067147F">
      <w:pPr>
        <w:rPr>
          <w:sz w:val="22"/>
          <w:szCs w:val="22"/>
        </w:rPr>
      </w:pPr>
      <w:r w:rsidRPr="00924FEA">
        <w:rPr>
          <w:bCs/>
          <w:sz w:val="22"/>
          <w:szCs w:val="22"/>
        </w:rPr>
        <w:t>The student will d</w:t>
      </w:r>
      <w:r w:rsidR="002D1399" w:rsidRPr="00924FEA">
        <w:rPr>
          <w:bCs/>
          <w:sz w:val="22"/>
          <w:szCs w:val="22"/>
        </w:rPr>
        <w:t>emonstrate the ability to use</w:t>
      </w:r>
      <w:r w:rsidR="00E9708F" w:rsidRPr="00924FEA">
        <w:rPr>
          <w:bCs/>
          <w:sz w:val="22"/>
          <w:szCs w:val="22"/>
        </w:rPr>
        <w:t xml:space="preserve"> </w:t>
      </w:r>
      <w:r w:rsidR="002D1399" w:rsidRPr="00924FEA">
        <w:rPr>
          <w:bCs/>
          <w:sz w:val="22"/>
          <w:szCs w:val="22"/>
        </w:rPr>
        <w:t>the reflective thinking skills needed for self-a</w:t>
      </w:r>
      <w:r w:rsidR="00774D5C" w:rsidRPr="00924FEA">
        <w:rPr>
          <w:bCs/>
          <w:sz w:val="22"/>
          <w:szCs w:val="22"/>
        </w:rPr>
        <w:t>uthorship</w:t>
      </w:r>
      <w:r w:rsidR="00CA58FF" w:rsidRPr="00924FEA">
        <w:rPr>
          <w:sz w:val="22"/>
          <w:szCs w:val="22"/>
        </w:rPr>
        <w:t xml:space="preserve"> through questioning and reframing of existing paradigms</w:t>
      </w:r>
      <w:r w:rsidR="00DD0F27" w:rsidRPr="00924FEA">
        <w:rPr>
          <w:bCs/>
          <w:sz w:val="22"/>
          <w:szCs w:val="22"/>
        </w:rPr>
        <w:t xml:space="preserve">, with emphasis on the following: </w:t>
      </w:r>
      <w:r w:rsidR="00381631" w:rsidRPr="00924FEA">
        <w:rPr>
          <w:sz w:val="22"/>
          <w:szCs w:val="22"/>
        </w:rPr>
        <w:t>analyzing and</w:t>
      </w:r>
      <w:r w:rsidR="00DD0F27" w:rsidRPr="00924FEA">
        <w:rPr>
          <w:sz w:val="22"/>
          <w:szCs w:val="22"/>
        </w:rPr>
        <w:t xml:space="preserve"> </w:t>
      </w:r>
      <w:r w:rsidR="00DD0F27" w:rsidRPr="00924FEA">
        <w:rPr>
          <w:bCs/>
          <w:sz w:val="22"/>
          <w:szCs w:val="22"/>
        </w:rPr>
        <w:t xml:space="preserve">discussing </w:t>
      </w:r>
      <w:r w:rsidR="00381631" w:rsidRPr="00924FEA">
        <w:rPr>
          <w:bCs/>
          <w:sz w:val="22"/>
          <w:szCs w:val="22"/>
        </w:rPr>
        <w:t>literary fiction and</w:t>
      </w:r>
      <w:r w:rsidR="00DD0F27" w:rsidRPr="00924FEA">
        <w:rPr>
          <w:bCs/>
          <w:sz w:val="22"/>
          <w:szCs w:val="22"/>
        </w:rPr>
        <w:t xml:space="preserve"> nonfiction</w:t>
      </w:r>
      <w:r w:rsidR="00DB7315" w:rsidRPr="00924FEA">
        <w:rPr>
          <w:bCs/>
          <w:sz w:val="22"/>
          <w:szCs w:val="22"/>
        </w:rPr>
        <w:t>, as well as visual</w:t>
      </w:r>
      <w:r w:rsidR="00381631" w:rsidRPr="00924FEA">
        <w:rPr>
          <w:bCs/>
          <w:sz w:val="22"/>
          <w:szCs w:val="22"/>
        </w:rPr>
        <w:t xml:space="preserve"> texts</w:t>
      </w:r>
      <w:r w:rsidR="00DD0F27" w:rsidRPr="00924FEA">
        <w:rPr>
          <w:bCs/>
          <w:sz w:val="22"/>
          <w:szCs w:val="22"/>
        </w:rPr>
        <w:t>,</w:t>
      </w:r>
      <w:r w:rsidR="00381631" w:rsidRPr="00924FEA">
        <w:rPr>
          <w:bCs/>
          <w:sz w:val="22"/>
          <w:szCs w:val="22"/>
        </w:rPr>
        <w:t xml:space="preserve"> </w:t>
      </w:r>
      <w:r w:rsidR="00DB7315" w:rsidRPr="00924FEA">
        <w:rPr>
          <w:bCs/>
          <w:sz w:val="22"/>
          <w:szCs w:val="22"/>
        </w:rPr>
        <w:t xml:space="preserve">to </w:t>
      </w:r>
      <w:r w:rsidR="00D73224" w:rsidRPr="00924FEA">
        <w:rPr>
          <w:bCs/>
          <w:sz w:val="22"/>
          <w:szCs w:val="22"/>
        </w:rPr>
        <w:t xml:space="preserve">critique </w:t>
      </w:r>
      <w:r w:rsidR="00F32D8C" w:rsidRPr="00924FEA">
        <w:rPr>
          <w:bCs/>
          <w:sz w:val="22"/>
          <w:szCs w:val="22"/>
        </w:rPr>
        <w:t xml:space="preserve">the </w:t>
      </w:r>
      <w:r w:rsidR="00D73224" w:rsidRPr="00924FEA">
        <w:rPr>
          <w:bCs/>
          <w:sz w:val="22"/>
          <w:szCs w:val="22"/>
        </w:rPr>
        <w:t xml:space="preserve">underlying </w:t>
      </w:r>
      <w:r w:rsidR="00966998" w:rsidRPr="00924FEA">
        <w:rPr>
          <w:bCs/>
          <w:sz w:val="22"/>
          <w:szCs w:val="22"/>
        </w:rPr>
        <w:t>assumptions</w:t>
      </w:r>
      <w:r w:rsidR="00D73224" w:rsidRPr="00924FEA">
        <w:rPr>
          <w:bCs/>
          <w:sz w:val="22"/>
          <w:szCs w:val="22"/>
        </w:rPr>
        <w:t>, intentions, and values</w:t>
      </w:r>
      <w:r w:rsidR="00966998" w:rsidRPr="00924FEA">
        <w:rPr>
          <w:bCs/>
          <w:sz w:val="22"/>
          <w:szCs w:val="22"/>
        </w:rPr>
        <w:t xml:space="preserve"> </w:t>
      </w:r>
      <w:r w:rsidR="00D73224" w:rsidRPr="00924FEA">
        <w:rPr>
          <w:bCs/>
          <w:sz w:val="22"/>
          <w:szCs w:val="22"/>
        </w:rPr>
        <w:t>concerning</w:t>
      </w:r>
      <w:r w:rsidR="00966998" w:rsidRPr="00924FEA">
        <w:rPr>
          <w:bCs/>
          <w:sz w:val="22"/>
          <w:szCs w:val="22"/>
        </w:rPr>
        <w:t xml:space="preserve"> </w:t>
      </w:r>
      <w:r w:rsidR="00D40935" w:rsidRPr="00924FEA">
        <w:rPr>
          <w:bCs/>
          <w:sz w:val="22"/>
          <w:szCs w:val="22"/>
        </w:rPr>
        <w:t>cultural</w:t>
      </w:r>
      <w:r w:rsidR="00966998" w:rsidRPr="00924FEA">
        <w:rPr>
          <w:bCs/>
          <w:sz w:val="22"/>
          <w:szCs w:val="22"/>
        </w:rPr>
        <w:t xml:space="preserve"> </w:t>
      </w:r>
      <w:r w:rsidR="00F32D8C" w:rsidRPr="00924FEA">
        <w:rPr>
          <w:bCs/>
          <w:sz w:val="22"/>
          <w:szCs w:val="22"/>
        </w:rPr>
        <w:t xml:space="preserve">expressed in those texts.  This process will include extensive examination of alternative points of view, including critical examination of the evidence and arguments supporting each one. </w:t>
      </w:r>
      <w:r w:rsidR="00DD0F27" w:rsidRPr="00924FEA">
        <w:rPr>
          <w:bCs/>
          <w:sz w:val="22"/>
          <w:szCs w:val="22"/>
        </w:rPr>
        <w:t xml:space="preserve">  </w:t>
      </w:r>
      <w:r w:rsidRPr="00924FEA">
        <w:rPr>
          <w:bCs/>
          <w:sz w:val="22"/>
          <w:szCs w:val="22"/>
        </w:rPr>
        <w:t xml:space="preserve"> </w:t>
      </w:r>
    </w:p>
    <w:p w:rsidR="00FF37D5" w:rsidRPr="00924FEA" w:rsidRDefault="00FF37D5" w:rsidP="0067147F">
      <w:pPr>
        <w:rPr>
          <w:sz w:val="22"/>
          <w:szCs w:val="22"/>
        </w:rPr>
      </w:pPr>
    </w:p>
    <w:p w:rsidR="00F14B2A" w:rsidRPr="00924FEA" w:rsidRDefault="00F14B2A" w:rsidP="0067147F">
      <w:pPr>
        <w:rPr>
          <w:sz w:val="22"/>
          <w:szCs w:val="22"/>
        </w:rPr>
      </w:pPr>
    </w:p>
    <w:p w:rsidR="00E9708F" w:rsidRPr="00924FEA" w:rsidRDefault="00FF37D5" w:rsidP="0067147F">
      <w:pPr>
        <w:rPr>
          <w:sz w:val="22"/>
          <w:szCs w:val="22"/>
        </w:rPr>
      </w:pPr>
      <w:r w:rsidRPr="00924FEA">
        <w:rPr>
          <w:sz w:val="22"/>
          <w:szCs w:val="22"/>
        </w:rPr>
        <w:t xml:space="preserve">Methods of Instruction: </w:t>
      </w:r>
    </w:p>
    <w:p w:rsidR="00C1359B" w:rsidRPr="00924FEA" w:rsidRDefault="00C1359B" w:rsidP="0067147F">
      <w:pPr>
        <w:rPr>
          <w:sz w:val="22"/>
          <w:szCs w:val="22"/>
        </w:rPr>
      </w:pPr>
    </w:p>
    <w:p w:rsidR="0033365C" w:rsidRPr="00924FEA" w:rsidRDefault="00C1359B" w:rsidP="0067147F">
      <w:pPr>
        <w:rPr>
          <w:sz w:val="22"/>
          <w:szCs w:val="22"/>
        </w:rPr>
      </w:pPr>
      <w:r w:rsidRPr="00924FEA">
        <w:rPr>
          <w:sz w:val="22"/>
          <w:szCs w:val="22"/>
        </w:rPr>
        <w:t xml:space="preserve">Becoming proficient with the technical skills of English is largely a matter of practice. With this in mind, class time will be heavily focused on activities, both in groups and as a class, that provide the necessary practice. Students will also frequently be given activities to complete outside of class, including online exercises and other optional Internet and computer-based instruction. Individual conferences with students are encouraged. Methods will vary by professor but may include lecture, class discussion, PowerPoint presentations, and audiovisual aids. Professors are encouraged to communicate the importance of class attendance to students and use the Early Alert system when needed. </w:t>
      </w:r>
    </w:p>
    <w:p w:rsidR="00FF37D5" w:rsidRPr="00924FEA" w:rsidRDefault="00FF37D5" w:rsidP="0067147F">
      <w:pPr>
        <w:rPr>
          <w:sz w:val="22"/>
          <w:szCs w:val="22"/>
        </w:rPr>
      </w:pPr>
    </w:p>
    <w:p w:rsidR="00FF37D5" w:rsidRPr="00924FEA" w:rsidRDefault="00FF37D5" w:rsidP="0067147F">
      <w:pPr>
        <w:rPr>
          <w:sz w:val="22"/>
          <w:szCs w:val="22"/>
        </w:rPr>
      </w:pPr>
    </w:p>
    <w:p w:rsidR="00216E44" w:rsidRPr="00924FEA" w:rsidRDefault="00216E44" w:rsidP="0067147F">
      <w:pPr>
        <w:rPr>
          <w:sz w:val="22"/>
          <w:szCs w:val="22"/>
        </w:rPr>
      </w:pPr>
    </w:p>
    <w:p w:rsidR="00216E44" w:rsidRPr="00924FEA" w:rsidRDefault="00216E44" w:rsidP="0067147F">
      <w:pPr>
        <w:rPr>
          <w:sz w:val="22"/>
          <w:szCs w:val="22"/>
        </w:rPr>
      </w:pPr>
    </w:p>
    <w:p w:rsidR="00216E44" w:rsidRPr="00924FEA" w:rsidRDefault="00216E44" w:rsidP="0067147F">
      <w:pPr>
        <w:rPr>
          <w:sz w:val="22"/>
          <w:szCs w:val="22"/>
        </w:rPr>
      </w:pPr>
    </w:p>
    <w:p w:rsidR="00216E44" w:rsidRPr="00924FEA" w:rsidRDefault="00216E44" w:rsidP="0067147F">
      <w:pPr>
        <w:rPr>
          <w:sz w:val="22"/>
          <w:szCs w:val="22"/>
        </w:rPr>
      </w:pPr>
    </w:p>
    <w:p w:rsidR="00200E97" w:rsidRPr="00924FEA" w:rsidRDefault="004C02F4" w:rsidP="0067147F">
      <w:pPr>
        <w:rPr>
          <w:b/>
          <w:sz w:val="22"/>
          <w:szCs w:val="22"/>
        </w:rPr>
      </w:pPr>
      <w:r w:rsidRPr="00924FEA">
        <w:rPr>
          <w:b/>
          <w:sz w:val="22"/>
          <w:szCs w:val="22"/>
        </w:rPr>
        <w:t>Assessmen</w:t>
      </w:r>
      <w:r w:rsidR="0075129C" w:rsidRPr="00924FEA">
        <w:rPr>
          <w:b/>
          <w:sz w:val="22"/>
          <w:szCs w:val="22"/>
        </w:rPr>
        <w:t>t (Including Critical Thinking M</w:t>
      </w:r>
      <w:r w:rsidRPr="00924FEA">
        <w:rPr>
          <w:b/>
          <w:sz w:val="22"/>
          <w:szCs w:val="22"/>
        </w:rPr>
        <w:t xml:space="preserve">easurements):  </w:t>
      </w:r>
    </w:p>
    <w:p w:rsidR="003A4085" w:rsidRPr="00924FEA" w:rsidRDefault="00200E97" w:rsidP="0067147F">
      <w:pPr>
        <w:rPr>
          <w:sz w:val="22"/>
          <w:szCs w:val="22"/>
        </w:rPr>
      </w:pPr>
      <w:r w:rsidRPr="00924FEA">
        <w:rPr>
          <w:sz w:val="22"/>
          <w:szCs w:val="22"/>
        </w:rPr>
        <w:lastRenderedPageBreak/>
        <w:t xml:space="preserve">To shape the content of student learning and essays, the course professor will </w:t>
      </w:r>
      <w:r w:rsidR="00B036A7" w:rsidRPr="00924FEA">
        <w:rPr>
          <w:sz w:val="22"/>
          <w:szCs w:val="22"/>
        </w:rPr>
        <w:t xml:space="preserve">incorporate a </w:t>
      </w:r>
      <w:r w:rsidR="00C165DE" w:rsidRPr="00924FEA">
        <w:rPr>
          <w:sz w:val="22"/>
          <w:szCs w:val="22"/>
        </w:rPr>
        <w:t xml:space="preserve">balanced </w:t>
      </w:r>
      <w:r w:rsidR="00B036A7" w:rsidRPr="00924FEA">
        <w:rPr>
          <w:sz w:val="22"/>
          <w:szCs w:val="22"/>
        </w:rPr>
        <w:t xml:space="preserve">combination of literary </w:t>
      </w:r>
      <w:r w:rsidR="00C165DE" w:rsidRPr="00924FEA">
        <w:rPr>
          <w:sz w:val="22"/>
          <w:szCs w:val="22"/>
        </w:rPr>
        <w:t xml:space="preserve">nonfiction and </w:t>
      </w:r>
      <w:r w:rsidRPr="00924FEA">
        <w:rPr>
          <w:sz w:val="22"/>
          <w:szCs w:val="22"/>
        </w:rPr>
        <w:t xml:space="preserve">fiction </w:t>
      </w:r>
      <w:r w:rsidR="00B036A7" w:rsidRPr="00924FEA">
        <w:rPr>
          <w:sz w:val="22"/>
          <w:szCs w:val="22"/>
        </w:rPr>
        <w:t>texts</w:t>
      </w:r>
      <w:r w:rsidRPr="00924FEA">
        <w:rPr>
          <w:sz w:val="22"/>
          <w:szCs w:val="22"/>
        </w:rPr>
        <w:t xml:space="preserve"> from the course textbook or free online sites</w:t>
      </w:r>
      <w:r w:rsidR="00B036A7" w:rsidRPr="00924FEA">
        <w:rPr>
          <w:sz w:val="22"/>
          <w:szCs w:val="22"/>
        </w:rPr>
        <w:t xml:space="preserve">. These </w:t>
      </w:r>
      <w:r w:rsidR="003A4085" w:rsidRPr="00924FEA">
        <w:rPr>
          <w:sz w:val="22"/>
          <w:szCs w:val="22"/>
        </w:rPr>
        <w:t>will</w:t>
      </w:r>
      <w:r w:rsidR="003E7280" w:rsidRPr="00924FEA">
        <w:rPr>
          <w:sz w:val="22"/>
          <w:szCs w:val="22"/>
        </w:rPr>
        <w:t xml:space="preserve"> be 6-12</w:t>
      </w:r>
      <w:r w:rsidR="000447FB" w:rsidRPr="00924FEA">
        <w:rPr>
          <w:sz w:val="22"/>
          <w:szCs w:val="22"/>
        </w:rPr>
        <w:t xml:space="preserve"> separate texts </w:t>
      </w:r>
      <w:r w:rsidR="00B036A7" w:rsidRPr="00924FEA">
        <w:rPr>
          <w:sz w:val="22"/>
          <w:szCs w:val="22"/>
        </w:rPr>
        <w:t xml:space="preserve">and </w:t>
      </w:r>
      <w:r w:rsidR="003A4085" w:rsidRPr="00924FEA">
        <w:rPr>
          <w:sz w:val="22"/>
          <w:szCs w:val="22"/>
        </w:rPr>
        <w:t>will</w:t>
      </w:r>
      <w:r w:rsidR="00B036A7" w:rsidRPr="00924FEA">
        <w:rPr>
          <w:sz w:val="22"/>
          <w:szCs w:val="22"/>
        </w:rPr>
        <w:t xml:space="preserve"> f</w:t>
      </w:r>
      <w:r w:rsidRPr="00924FEA">
        <w:rPr>
          <w:sz w:val="22"/>
          <w:szCs w:val="22"/>
        </w:rPr>
        <w:t>ocus on development of student academic voice, cultural and global awareness, and personal transformation</w:t>
      </w:r>
      <w:r w:rsidR="003A4085" w:rsidRPr="00924FEA">
        <w:rPr>
          <w:sz w:val="22"/>
          <w:szCs w:val="22"/>
        </w:rPr>
        <w:t>.</w:t>
      </w:r>
    </w:p>
    <w:p w:rsidR="003A4085" w:rsidRPr="00924FEA" w:rsidRDefault="003A4085" w:rsidP="0067147F">
      <w:pPr>
        <w:rPr>
          <w:sz w:val="22"/>
          <w:szCs w:val="22"/>
        </w:rPr>
      </w:pPr>
    </w:p>
    <w:p w:rsidR="00B72B68" w:rsidRPr="00924FEA" w:rsidRDefault="00B72B68" w:rsidP="0067147F">
      <w:pPr>
        <w:rPr>
          <w:sz w:val="22"/>
          <w:szCs w:val="22"/>
        </w:rPr>
      </w:pPr>
      <w:r w:rsidRPr="00924FEA">
        <w:rPr>
          <w:sz w:val="22"/>
          <w:szCs w:val="22"/>
        </w:rPr>
        <w:t>25</w:t>
      </w:r>
      <w:r w:rsidR="0067147F" w:rsidRPr="00924FEA">
        <w:rPr>
          <w:sz w:val="22"/>
          <w:szCs w:val="22"/>
        </w:rPr>
        <w:t>% Credit</w:t>
      </w:r>
      <w:r w:rsidRPr="00924FEA">
        <w:rPr>
          <w:sz w:val="22"/>
          <w:szCs w:val="22"/>
        </w:rPr>
        <w:t xml:space="preserve"> for the course grade will </w:t>
      </w:r>
      <w:r w:rsidR="00777639" w:rsidRPr="00924FEA">
        <w:rPr>
          <w:sz w:val="22"/>
          <w:szCs w:val="22"/>
        </w:rPr>
        <w:t>encompass</w:t>
      </w:r>
      <w:r w:rsidRPr="00924FEA">
        <w:rPr>
          <w:sz w:val="22"/>
          <w:szCs w:val="22"/>
        </w:rPr>
        <w:t xml:space="preserve"> work relevant to the </w:t>
      </w:r>
      <w:r w:rsidR="00424F51" w:rsidRPr="00924FEA">
        <w:rPr>
          <w:sz w:val="22"/>
          <w:szCs w:val="22"/>
        </w:rPr>
        <w:t>three</w:t>
      </w:r>
      <w:r w:rsidR="00E36CD2" w:rsidRPr="00924FEA">
        <w:rPr>
          <w:sz w:val="22"/>
          <w:szCs w:val="22"/>
        </w:rPr>
        <w:t xml:space="preserve"> course "Expected O</w:t>
      </w:r>
      <w:r w:rsidRPr="00924FEA">
        <w:rPr>
          <w:sz w:val="22"/>
          <w:szCs w:val="22"/>
        </w:rPr>
        <w:t>utcomes</w:t>
      </w:r>
      <w:r w:rsidR="00E36CD2" w:rsidRPr="00924FEA">
        <w:rPr>
          <w:sz w:val="22"/>
          <w:szCs w:val="22"/>
        </w:rPr>
        <w:t>"</w:t>
      </w:r>
      <w:r w:rsidRPr="00924FEA">
        <w:rPr>
          <w:sz w:val="22"/>
          <w:szCs w:val="22"/>
        </w:rPr>
        <w:t xml:space="preserve"> </w:t>
      </w:r>
      <w:r w:rsidR="00E36CD2" w:rsidRPr="00924FEA">
        <w:rPr>
          <w:sz w:val="22"/>
          <w:szCs w:val="22"/>
        </w:rPr>
        <w:t xml:space="preserve">above </w:t>
      </w:r>
      <w:r w:rsidRPr="00924FEA">
        <w:rPr>
          <w:sz w:val="22"/>
          <w:szCs w:val="22"/>
        </w:rPr>
        <w:t xml:space="preserve">as the individual professor determines to be most effective. </w:t>
      </w:r>
      <w:r w:rsidR="00777639" w:rsidRPr="00924FEA">
        <w:rPr>
          <w:sz w:val="22"/>
          <w:szCs w:val="22"/>
        </w:rPr>
        <w:t>This work</w:t>
      </w:r>
      <w:r w:rsidRPr="00924FEA">
        <w:rPr>
          <w:sz w:val="22"/>
          <w:szCs w:val="22"/>
        </w:rPr>
        <w:t xml:space="preserve"> usually </w:t>
      </w:r>
      <w:r w:rsidR="00777639" w:rsidRPr="00924FEA">
        <w:rPr>
          <w:sz w:val="22"/>
          <w:szCs w:val="22"/>
        </w:rPr>
        <w:t xml:space="preserve">includes </w:t>
      </w:r>
      <w:r w:rsidRPr="00924FEA">
        <w:rPr>
          <w:sz w:val="22"/>
          <w:szCs w:val="22"/>
        </w:rPr>
        <w:t>scaffolding assignments</w:t>
      </w:r>
      <w:r w:rsidR="00E36CD2" w:rsidRPr="00924FEA">
        <w:rPr>
          <w:sz w:val="22"/>
          <w:szCs w:val="22"/>
        </w:rPr>
        <w:t xml:space="preserve"> to help stud</w:t>
      </w:r>
      <w:r w:rsidR="000D33F9" w:rsidRPr="00924FEA">
        <w:rPr>
          <w:sz w:val="22"/>
          <w:szCs w:val="22"/>
        </w:rPr>
        <w:t xml:space="preserve">ents with specific skills </w:t>
      </w:r>
      <w:r w:rsidR="0067147F" w:rsidRPr="00924FEA">
        <w:rPr>
          <w:sz w:val="22"/>
          <w:szCs w:val="22"/>
        </w:rPr>
        <w:t>and assignments</w:t>
      </w:r>
      <w:r w:rsidRPr="00924FEA">
        <w:rPr>
          <w:sz w:val="22"/>
          <w:szCs w:val="22"/>
        </w:rPr>
        <w:t xml:space="preserve"> to help students further develop their </w:t>
      </w:r>
      <w:r w:rsidR="00777639" w:rsidRPr="00924FEA">
        <w:rPr>
          <w:sz w:val="22"/>
          <w:szCs w:val="22"/>
        </w:rPr>
        <w:t xml:space="preserve">individual </w:t>
      </w:r>
      <w:r w:rsidRPr="00924FEA">
        <w:rPr>
          <w:sz w:val="22"/>
          <w:szCs w:val="22"/>
        </w:rPr>
        <w:t xml:space="preserve">voice as writers. </w:t>
      </w:r>
    </w:p>
    <w:p w:rsidR="00B72B68" w:rsidRPr="00924FEA" w:rsidRDefault="00B72B68" w:rsidP="0067147F">
      <w:pPr>
        <w:rPr>
          <w:rFonts w:eastAsiaTheme="minorHAnsi"/>
          <w:sz w:val="22"/>
          <w:szCs w:val="22"/>
        </w:rPr>
      </w:pPr>
    </w:p>
    <w:p w:rsidR="00275907" w:rsidRPr="00924FEA" w:rsidRDefault="00AC14F8" w:rsidP="0067147F">
      <w:pPr>
        <w:rPr>
          <w:strike/>
          <w:sz w:val="22"/>
          <w:szCs w:val="22"/>
        </w:rPr>
      </w:pPr>
      <w:r w:rsidRPr="00924FEA">
        <w:rPr>
          <w:sz w:val="22"/>
          <w:szCs w:val="22"/>
        </w:rPr>
        <w:t>4</w:t>
      </w:r>
      <w:r w:rsidR="00B17973" w:rsidRPr="00924FEA">
        <w:rPr>
          <w:sz w:val="22"/>
          <w:szCs w:val="22"/>
        </w:rPr>
        <w:t>0</w:t>
      </w:r>
      <w:r w:rsidR="0067147F" w:rsidRPr="00924FEA">
        <w:rPr>
          <w:sz w:val="22"/>
          <w:szCs w:val="22"/>
        </w:rPr>
        <w:t>% Credit</w:t>
      </w:r>
      <w:r w:rsidR="00B17973" w:rsidRPr="00924FEA">
        <w:rPr>
          <w:sz w:val="22"/>
          <w:szCs w:val="22"/>
        </w:rPr>
        <w:t xml:space="preserve"> for the course will be from two</w:t>
      </w:r>
      <w:r w:rsidR="00665389" w:rsidRPr="00924FEA">
        <w:rPr>
          <w:sz w:val="22"/>
          <w:szCs w:val="22"/>
        </w:rPr>
        <w:t xml:space="preserve"> formal </w:t>
      </w:r>
      <w:r w:rsidRPr="00924FEA">
        <w:rPr>
          <w:sz w:val="22"/>
          <w:szCs w:val="22"/>
        </w:rPr>
        <w:t xml:space="preserve">documented </w:t>
      </w:r>
      <w:r w:rsidR="00665389" w:rsidRPr="00924FEA">
        <w:rPr>
          <w:sz w:val="22"/>
          <w:szCs w:val="22"/>
        </w:rPr>
        <w:t>essays</w:t>
      </w:r>
      <w:r w:rsidR="0075129C" w:rsidRPr="00924FEA">
        <w:rPr>
          <w:sz w:val="22"/>
          <w:szCs w:val="22"/>
        </w:rPr>
        <w:t>,</w:t>
      </w:r>
      <w:r w:rsidR="00B17973" w:rsidRPr="00924FEA">
        <w:rPr>
          <w:sz w:val="22"/>
          <w:szCs w:val="22"/>
        </w:rPr>
        <w:t xml:space="preserve"> emphasizing argument,</w:t>
      </w:r>
      <w:r w:rsidR="0075129C" w:rsidRPr="00924FEA">
        <w:rPr>
          <w:sz w:val="22"/>
          <w:szCs w:val="22"/>
        </w:rPr>
        <w:t xml:space="preserve"> each</w:t>
      </w:r>
      <w:r w:rsidR="000319AE" w:rsidRPr="00924FEA">
        <w:rPr>
          <w:sz w:val="22"/>
          <w:szCs w:val="22"/>
        </w:rPr>
        <w:t xml:space="preserve"> </w:t>
      </w:r>
      <w:r w:rsidR="0067147F" w:rsidRPr="00924FEA">
        <w:rPr>
          <w:sz w:val="22"/>
          <w:szCs w:val="22"/>
        </w:rPr>
        <w:t xml:space="preserve">essay requiring three to </w:t>
      </w:r>
      <w:r w:rsidR="00665389" w:rsidRPr="00924FEA">
        <w:rPr>
          <w:sz w:val="22"/>
          <w:szCs w:val="22"/>
        </w:rPr>
        <w:t xml:space="preserve">five </w:t>
      </w:r>
      <w:r w:rsidR="000701AA" w:rsidRPr="00924FEA">
        <w:rPr>
          <w:sz w:val="22"/>
          <w:szCs w:val="22"/>
        </w:rPr>
        <w:t xml:space="preserve">content </w:t>
      </w:r>
      <w:r w:rsidR="003E0967" w:rsidRPr="00924FEA">
        <w:rPr>
          <w:sz w:val="22"/>
          <w:szCs w:val="22"/>
        </w:rPr>
        <w:t xml:space="preserve">pages </w:t>
      </w:r>
      <w:r w:rsidR="008B1448" w:rsidRPr="00924FEA">
        <w:rPr>
          <w:sz w:val="22"/>
          <w:szCs w:val="22"/>
        </w:rPr>
        <w:t>and incorporating</w:t>
      </w:r>
      <w:r w:rsidR="0067147F" w:rsidRPr="00924FEA">
        <w:rPr>
          <w:sz w:val="22"/>
          <w:szCs w:val="22"/>
        </w:rPr>
        <w:t xml:space="preserve"> three </w:t>
      </w:r>
      <w:r w:rsidR="003E0967" w:rsidRPr="00924FEA">
        <w:rPr>
          <w:sz w:val="22"/>
          <w:szCs w:val="22"/>
        </w:rPr>
        <w:t>to</w:t>
      </w:r>
      <w:r w:rsidR="0067147F" w:rsidRPr="00924FEA">
        <w:rPr>
          <w:sz w:val="22"/>
          <w:szCs w:val="22"/>
        </w:rPr>
        <w:t xml:space="preserve"> </w:t>
      </w:r>
      <w:r w:rsidR="0075129C" w:rsidRPr="00924FEA">
        <w:rPr>
          <w:sz w:val="22"/>
          <w:szCs w:val="22"/>
        </w:rPr>
        <w:t>five sources</w:t>
      </w:r>
      <w:r w:rsidR="00200E97" w:rsidRPr="00924FEA">
        <w:rPr>
          <w:sz w:val="22"/>
          <w:szCs w:val="22"/>
        </w:rPr>
        <w:t xml:space="preserve">. </w:t>
      </w:r>
    </w:p>
    <w:p w:rsidR="00275907" w:rsidRPr="00924FEA" w:rsidRDefault="00275907" w:rsidP="0067147F">
      <w:pPr>
        <w:rPr>
          <w:sz w:val="22"/>
          <w:szCs w:val="22"/>
        </w:rPr>
      </w:pPr>
    </w:p>
    <w:p w:rsidR="00711E93" w:rsidRPr="00924FEA" w:rsidRDefault="00957C9C" w:rsidP="0067147F">
      <w:pPr>
        <w:rPr>
          <w:sz w:val="22"/>
          <w:szCs w:val="22"/>
        </w:rPr>
      </w:pPr>
      <w:r w:rsidRPr="00924FEA">
        <w:rPr>
          <w:sz w:val="22"/>
          <w:szCs w:val="22"/>
        </w:rPr>
        <w:t>25</w:t>
      </w:r>
      <w:r w:rsidR="00711E93" w:rsidRPr="00924FEA">
        <w:rPr>
          <w:sz w:val="22"/>
          <w:szCs w:val="22"/>
        </w:rPr>
        <w:t>% One</w:t>
      </w:r>
      <w:r w:rsidR="008A1774" w:rsidRPr="00924FEA">
        <w:rPr>
          <w:sz w:val="22"/>
          <w:szCs w:val="22"/>
        </w:rPr>
        <w:t xml:space="preserve"> </w:t>
      </w:r>
      <w:r w:rsidR="00CA5AA5" w:rsidRPr="00924FEA">
        <w:rPr>
          <w:sz w:val="22"/>
          <w:szCs w:val="22"/>
        </w:rPr>
        <w:t>multimedia argument</w:t>
      </w:r>
      <w:r w:rsidR="009D5FF5" w:rsidRPr="00924FEA">
        <w:rPr>
          <w:sz w:val="22"/>
          <w:szCs w:val="22"/>
        </w:rPr>
        <w:t xml:space="preserve"> </w:t>
      </w:r>
      <w:r w:rsidR="00CA5AA5" w:rsidRPr="00924FEA">
        <w:rPr>
          <w:sz w:val="22"/>
          <w:szCs w:val="22"/>
        </w:rPr>
        <w:t>that requires 5% more content or effort on the part of the student than the two short documented essays completed for</w:t>
      </w:r>
      <w:r w:rsidR="00444E20" w:rsidRPr="00924FEA">
        <w:rPr>
          <w:sz w:val="22"/>
          <w:szCs w:val="22"/>
        </w:rPr>
        <w:t xml:space="preserve"> section</w:t>
      </w:r>
      <w:r w:rsidR="00CA5AA5" w:rsidRPr="00924FEA">
        <w:rPr>
          <w:sz w:val="22"/>
          <w:szCs w:val="22"/>
        </w:rPr>
        <w:t xml:space="preserve"> I</w:t>
      </w:r>
      <w:r w:rsidR="000447FB" w:rsidRPr="00924FEA">
        <w:rPr>
          <w:sz w:val="22"/>
          <w:szCs w:val="22"/>
        </w:rPr>
        <w:t>II</w:t>
      </w:r>
      <w:r w:rsidR="00CA5AA5" w:rsidRPr="00924FEA">
        <w:rPr>
          <w:sz w:val="22"/>
          <w:szCs w:val="22"/>
        </w:rPr>
        <w:t xml:space="preserve"> above</w:t>
      </w:r>
      <w:r w:rsidR="009D5FF5" w:rsidRPr="00924FEA">
        <w:rPr>
          <w:sz w:val="22"/>
          <w:szCs w:val="22"/>
        </w:rPr>
        <w:t>. (S</w:t>
      </w:r>
      <w:r w:rsidR="00444E20" w:rsidRPr="00924FEA">
        <w:rPr>
          <w:sz w:val="22"/>
          <w:szCs w:val="22"/>
        </w:rPr>
        <w:t>ee section</w:t>
      </w:r>
      <w:r w:rsidR="009D5FF5" w:rsidRPr="00924FEA">
        <w:rPr>
          <w:sz w:val="22"/>
          <w:szCs w:val="22"/>
        </w:rPr>
        <w:t xml:space="preserve"> 8d in the </w:t>
      </w:r>
      <w:r w:rsidR="009D5FF5" w:rsidRPr="00924FEA">
        <w:rPr>
          <w:i/>
          <w:sz w:val="22"/>
          <w:szCs w:val="22"/>
        </w:rPr>
        <w:t xml:space="preserve">Keys to Successful Writing </w:t>
      </w:r>
      <w:r w:rsidR="009D5FF5" w:rsidRPr="00924FEA">
        <w:rPr>
          <w:sz w:val="22"/>
          <w:szCs w:val="22"/>
        </w:rPr>
        <w:t>course textbook on multimedia argument if needed</w:t>
      </w:r>
      <w:r w:rsidR="00434691" w:rsidRPr="00924FEA">
        <w:rPr>
          <w:sz w:val="22"/>
          <w:szCs w:val="22"/>
        </w:rPr>
        <w:t>.</w:t>
      </w:r>
      <w:r w:rsidR="00C61564" w:rsidRPr="00924FEA">
        <w:rPr>
          <w:sz w:val="22"/>
          <w:szCs w:val="22"/>
        </w:rPr>
        <w:t>)</w:t>
      </w:r>
      <w:r w:rsidR="00CA5AA5" w:rsidRPr="00924FEA">
        <w:rPr>
          <w:sz w:val="22"/>
          <w:szCs w:val="22"/>
        </w:rPr>
        <w:t xml:space="preserve"> </w:t>
      </w:r>
      <w:r w:rsidR="004D4F82" w:rsidRPr="00924FEA">
        <w:rPr>
          <w:sz w:val="22"/>
          <w:szCs w:val="22"/>
        </w:rPr>
        <w:t xml:space="preserve">The assignment </w:t>
      </w:r>
      <w:r w:rsidR="003B31F0" w:rsidRPr="00924FEA">
        <w:rPr>
          <w:sz w:val="22"/>
          <w:szCs w:val="22"/>
        </w:rPr>
        <w:t>will</w:t>
      </w:r>
      <w:r w:rsidR="004D4F82" w:rsidRPr="00924FEA">
        <w:rPr>
          <w:sz w:val="22"/>
          <w:szCs w:val="22"/>
        </w:rPr>
        <w:t xml:space="preserve"> incorporate</w:t>
      </w:r>
      <w:r w:rsidR="00711E93" w:rsidRPr="00924FEA">
        <w:rPr>
          <w:sz w:val="22"/>
          <w:szCs w:val="22"/>
        </w:rPr>
        <w:t xml:space="preserve"> visual argument</w:t>
      </w:r>
      <w:r w:rsidR="004D4F82" w:rsidRPr="00924FEA">
        <w:rPr>
          <w:sz w:val="22"/>
          <w:szCs w:val="22"/>
        </w:rPr>
        <w:t>,</w:t>
      </w:r>
      <w:r w:rsidR="00B43947" w:rsidRPr="00924FEA">
        <w:rPr>
          <w:sz w:val="22"/>
          <w:szCs w:val="22"/>
        </w:rPr>
        <w:t xml:space="preserve"> either through subject matter, format, or both</w:t>
      </w:r>
      <w:r w:rsidR="00711E93" w:rsidRPr="00924FEA">
        <w:rPr>
          <w:sz w:val="22"/>
          <w:szCs w:val="22"/>
        </w:rPr>
        <w:t xml:space="preserve">.  </w:t>
      </w:r>
      <w:r w:rsidR="0026141D" w:rsidRPr="00924FEA">
        <w:rPr>
          <w:sz w:val="22"/>
          <w:szCs w:val="22"/>
        </w:rPr>
        <w:t>Some</w:t>
      </w:r>
      <w:r w:rsidR="00434691" w:rsidRPr="00924FEA">
        <w:rPr>
          <w:sz w:val="22"/>
          <w:szCs w:val="22"/>
        </w:rPr>
        <w:t xml:space="preserve"> part of this assignment</w:t>
      </w:r>
      <w:r w:rsidR="00166117" w:rsidRPr="00924FEA">
        <w:rPr>
          <w:sz w:val="22"/>
          <w:szCs w:val="22"/>
        </w:rPr>
        <w:t xml:space="preserve"> </w:t>
      </w:r>
      <w:r w:rsidR="00434691" w:rsidRPr="00924FEA">
        <w:rPr>
          <w:sz w:val="22"/>
          <w:szCs w:val="22"/>
        </w:rPr>
        <w:t>will</w:t>
      </w:r>
      <w:r w:rsidR="00711E93" w:rsidRPr="00924FEA">
        <w:rPr>
          <w:sz w:val="22"/>
          <w:szCs w:val="22"/>
        </w:rPr>
        <w:t xml:space="preserve"> be submitted on the RSC electronic platform in a forum in which it may be viewed by a larger audience than just the course professor (for example, the course discussion </w:t>
      </w:r>
      <w:r w:rsidR="00EE2238" w:rsidRPr="00924FEA">
        <w:rPr>
          <w:sz w:val="22"/>
          <w:szCs w:val="22"/>
        </w:rPr>
        <w:t xml:space="preserve">or </w:t>
      </w:r>
      <w:r w:rsidR="00711E93" w:rsidRPr="00924FEA">
        <w:rPr>
          <w:sz w:val="22"/>
          <w:szCs w:val="22"/>
        </w:rPr>
        <w:t xml:space="preserve">blog areas).  </w:t>
      </w:r>
    </w:p>
    <w:p w:rsidR="00275907" w:rsidRPr="00924FEA" w:rsidRDefault="00275907" w:rsidP="0067147F">
      <w:pPr>
        <w:rPr>
          <w:sz w:val="22"/>
          <w:szCs w:val="22"/>
        </w:rPr>
      </w:pPr>
    </w:p>
    <w:p w:rsidR="00711E93" w:rsidRPr="00924FEA" w:rsidRDefault="00957C9C" w:rsidP="0067147F">
      <w:pPr>
        <w:rPr>
          <w:rFonts w:eastAsiaTheme="minorHAnsi"/>
          <w:sz w:val="22"/>
          <w:szCs w:val="22"/>
        </w:rPr>
      </w:pPr>
      <w:r w:rsidRPr="00924FEA">
        <w:rPr>
          <w:rFonts w:eastAsiaTheme="minorHAnsi"/>
          <w:sz w:val="22"/>
          <w:szCs w:val="22"/>
        </w:rPr>
        <w:t>10</w:t>
      </w:r>
      <w:r w:rsidR="000531F6" w:rsidRPr="00924FEA">
        <w:rPr>
          <w:rFonts w:eastAsiaTheme="minorHAnsi"/>
          <w:sz w:val="22"/>
          <w:szCs w:val="22"/>
        </w:rPr>
        <w:t xml:space="preserve">% </w:t>
      </w:r>
      <w:r w:rsidR="00711E93" w:rsidRPr="00924FEA">
        <w:rPr>
          <w:rFonts w:eastAsiaTheme="minorHAnsi"/>
          <w:sz w:val="22"/>
          <w:szCs w:val="22"/>
        </w:rPr>
        <w:t xml:space="preserve">During the class's scheduled final exam period, </w:t>
      </w:r>
      <w:r w:rsidR="003C6220" w:rsidRPr="00924FEA">
        <w:rPr>
          <w:rFonts w:eastAsiaTheme="minorHAnsi"/>
          <w:sz w:val="22"/>
          <w:szCs w:val="22"/>
        </w:rPr>
        <w:t xml:space="preserve">the student will </w:t>
      </w:r>
      <w:r w:rsidR="00C13A6C" w:rsidRPr="00924FEA">
        <w:rPr>
          <w:rFonts w:eastAsiaTheme="minorHAnsi"/>
          <w:sz w:val="22"/>
          <w:szCs w:val="22"/>
        </w:rPr>
        <w:t>complete the Humanities Division</w:t>
      </w:r>
      <w:r w:rsidR="00711E93" w:rsidRPr="00924FEA">
        <w:rPr>
          <w:rFonts w:eastAsiaTheme="minorHAnsi"/>
          <w:sz w:val="22"/>
          <w:szCs w:val="22"/>
        </w:rPr>
        <w:t xml:space="preserve"> </w:t>
      </w:r>
      <w:r w:rsidR="00C13A6C" w:rsidRPr="00924FEA">
        <w:rPr>
          <w:rFonts w:eastAsiaTheme="minorHAnsi"/>
          <w:sz w:val="22"/>
          <w:szCs w:val="22"/>
        </w:rPr>
        <w:t xml:space="preserve">ENGL 1113 Final Exam. </w:t>
      </w:r>
      <w:r w:rsidR="00BF2C54" w:rsidRPr="00924FEA">
        <w:rPr>
          <w:rFonts w:eastAsiaTheme="minorHAnsi"/>
          <w:sz w:val="22"/>
          <w:szCs w:val="22"/>
        </w:rPr>
        <w:t xml:space="preserve"> P</w:t>
      </w:r>
      <w:r w:rsidR="00C13A6C" w:rsidRPr="00924FEA">
        <w:rPr>
          <w:rFonts w:eastAsiaTheme="minorHAnsi"/>
          <w:sz w:val="22"/>
          <w:szCs w:val="22"/>
        </w:rPr>
        <w:t xml:space="preserve">rofessors may find information on these exams </w:t>
      </w:r>
      <w:r w:rsidR="00BF2C54" w:rsidRPr="00924FEA">
        <w:rPr>
          <w:rFonts w:eastAsiaTheme="minorHAnsi"/>
          <w:sz w:val="22"/>
          <w:szCs w:val="22"/>
        </w:rPr>
        <w:t xml:space="preserve">either </w:t>
      </w:r>
      <w:r w:rsidR="00C13A6C" w:rsidRPr="00924FEA">
        <w:rPr>
          <w:rFonts w:eastAsiaTheme="minorHAnsi"/>
          <w:sz w:val="22"/>
          <w:szCs w:val="22"/>
        </w:rPr>
        <w:t>in the Humanities Hub D2L site</w:t>
      </w:r>
      <w:r w:rsidR="00C61564" w:rsidRPr="00924FEA">
        <w:rPr>
          <w:rFonts w:eastAsiaTheme="minorHAnsi"/>
          <w:sz w:val="22"/>
          <w:szCs w:val="22"/>
        </w:rPr>
        <w:t xml:space="preserve"> or from the writing program a</w:t>
      </w:r>
      <w:r w:rsidR="00C13A6C" w:rsidRPr="00924FEA">
        <w:rPr>
          <w:rFonts w:eastAsiaTheme="minorHAnsi"/>
          <w:sz w:val="22"/>
          <w:szCs w:val="22"/>
        </w:rPr>
        <w:t xml:space="preserve">dministrator.  </w:t>
      </w:r>
      <w:r w:rsidR="00711E93" w:rsidRPr="00924FEA">
        <w:rPr>
          <w:rFonts w:eastAsiaTheme="minorHAnsi"/>
          <w:sz w:val="22"/>
          <w:szCs w:val="22"/>
        </w:rPr>
        <w:t xml:space="preserve">These essays will be submitted to the Humanities Division office along with final course grades.  </w:t>
      </w:r>
      <w:r w:rsidR="003B12A9" w:rsidRPr="00924FEA">
        <w:rPr>
          <w:sz w:val="22"/>
          <w:szCs w:val="22"/>
          <w:u w:val="single"/>
        </w:rPr>
        <w:t>Note</w:t>
      </w:r>
      <w:r w:rsidR="00C86AC3" w:rsidRPr="00924FEA">
        <w:rPr>
          <w:sz w:val="22"/>
          <w:szCs w:val="22"/>
          <w:u w:val="single"/>
        </w:rPr>
        <w:t>:</w:t>
      </w:r>
      <w:r w:rsidR="003B12A9" w:rsidRPr="00924FEA">
        <w:rPr>
          <w:sz w:val="22"/>
          <w:szCs w:val="22"/>
          <w:u w:val="single"/>
        </w:rPr>
        <w:t xml:space="preserve"> Students must take and pass the final exam under proctored conditions in order to pass the class</w:t>
      </w:r>
      <w:r w:rsidR="003B12A9" w:rsidRPr="00924FEA">
        <w:rPr>
          <w:sz w:val="22"/>
          <w:szCs w:val="22"/>
        </w:rPr>
        <w:t>.</w:t>
      </w:r>
    </w:p>
    <w:p w:rsidR="00711E93" w:rsidRPr="00924FEA" w:rsidRDefault="00711E93" w:rsidP="0067147F">
      <w:pPr>
        <w:rPr>
          <w:rFonts w:eastAsiaTheme="minorHAnsi"/>
          <w:sz w:val="22"/>
          <w:szCs w:val="22"/>
        </w:rPr>
      </w:pPr>
    </w:p>
    <w:p w:rsidR="00E02D85" w:rsidRPr="00924FEA" w:rsidRDefault="00E02D85" w:rsidP="0067147F">
      <w:pPr>
        <w:rPr>
          <w:sz w:val="22"/>
          <w:szCs w:val="22"/>
        </w:rPr>
      </w:pPr>
    </w:p>
    <w:p w:rsidR="006352CB" w:rsidRPr="00924FEA" w:rsidRDefault="006352CB" w:rsidP="0067147F">
      <w:pPr>
        <w:rPr>
          <w:sz w:val="22"/>
          <w:szCs w:val="22"/>
        </w:rPr>
      </w:pPr>
    </w:p>
    <w:p w:rsidR="00C54714" w:rsidRPr="00924FEA" w:rsidRDefault="0005172D" w:rsidP="0067147F">
      <w:pPr>
        <w:rPr>
          <w:color w:val="000000"/>
          <w:sz w:val="22"/>
          <w:szCs w:val="22"/>
        </w:rPr>
      </w:pPr>
      <w:r w:rsidRPr="00924FEA">
        <w:rPr>
          <w:sz w:val="22"/>
          <w:szCs w:val="22"/>
        </w:rPr>
        <w:t xml:space="preserve">Learning </w:t>
      </w:r>
      <w:r w:rsidR="0033365C" w:rsidRPr="00924FEA">
        <w:rPr>
          <w:sz w:val="22"/>
          <w:szCs w:val="22"/>
        </w:rPr>
        <w:t>Outcomes</w:t>
      </w:r>
      <w:r w:rsidR="00A210F7" w:rsidRPr="00924FEA">
        <w:rPr>
          <w:sz w:val="22"/>
          <w:szCs w:val="22"/>
        </w:rPr>
        <w:t>:</w:t>
      </w:r>
    </w:p>
    <w:p w:rsidR="00E9708F" w:rsidRPr="00924FEA" w:rsidRDefault="00E9708F" w:rsidP="0067147F">
      <w:pPr>
        <w:rPr>
          <w:sz w:val="22"/>
          <w:szCs w:val="22"/>
        </w:rPr>
      </w:pPr>
    </w:p>
    <w:p w:rsidR="00E9708F" w:rsidRPr="00924FEA" w:rsidRDefault="00E9708F" w:rsidP="0067147F">
      <w:pPr>
        <w:rPr>
          <w:b/>
          <w:sz w:val="22"/>
          <w:szCs w:val="22"/>
          <w:u w:val="single"/>
        </w:rPr>
      </w:pPr>
      <w:r w:rsidRPr="00924FEA">
        <w:rPr>
          <w:b/>
          <w:sz w:val="22"/>
          <w:szCs w:val="22"/>
          <w:u w:val="single"/>
        </w:rPr>
        <w:t>Unit One:</w:t>
      </w:r>
      <w:r w:rsidRPr="00924FEA">
        <w:rPr>
          <w:sz w:val="22"/>
          <w:szCs w:val="22"/>
        </w:rPr>
        <w:t xml:space="preserve">  </w:t>
      </w:r>
      <w:r w:rsidR="00987E3E" w:rsidRPr="00924FEA">
        <w:rPr>
          <w:sz w:val="22"/>
          <w:szCs w:val="22"/>
        </w:rPr>
        <w:t xml:space="preserve">(Learning </w:t>
      </w:r>
      <w:r w:rsidR="00F64AC1" w:rsidRPr="00924FEA">
        <w:rPr>
          <w:sz w:val="22"/>
          <w:szCs w:val="22"/>
        </w:rPr>
        <w:t>Outcome</w:t>
      </w:r>
      <w:r w:rsidR="00987E3E" w:rsidRPr="00924FEA">
        <w:rPr>
          <w:sz w:val="22"/>
          <w:szCs w:val="22"/>
        </w:rPr>
        <w:t xml:space="preserve"> 1)</w:t>
      </w:r>
    </w:p>
    <w:p w:rsidR="00256441" w:rsidRPr="00924FEA" w:rsidRDefault="00A210F7" w:rsidP="0067147F">
      <w:pPr>
        <w:rPr>
          <w:sz w:val="22"/>
          <w:szCs w:val="22"/>
        </w:rPr>
      </w:pPr>
      <w:r w:rsidRPr="00924FEA">
        <w:rPr>
          <w:sz w:val="22"/>
          <w:szCs w:val="22"/>
        </w:rPr>
        <w:t>The student c</w:t>
      </w:r>
      <w:r w:rsidR="00256441" w:rsidRPr="00924FEA">
        <w:rPr>
          <w:sz w:val="22"/>
          <w:szCs w:val="22"/>
        </w:rPr>
        <w:t>omplete</w:t>
      </w:r>
      <w:r w:rsidR="00C86A81" w:rsidRPr="00924FEA">
        <w:rPr>
          <w:sz w:val="22"/>
          <w:szCs w:val="22"/>
        </w:rPr>
        <w:t>s</w:t>
      </w:r>
      <w:r w:rsidRPr="00924FEA">
        <w:rPr>
          <w:sz w:val="22"/>
          <w:szCs w:val="22"/>
        </w:rPr>
        <w:t xml:space="preserve"> an</w:t>
      </w:r>
      <w:r w:rsidR="00256441" w:rsidRPr="00924FEA">
        <w:rPr>
          <w:sz w:val="22"/>
          <w:szCs w:val="22"/>
        </w:rPr>
        <w:t xml:space="preserve"> initial assessment </w:t>
      </w:r>
      <w:r w:rsidR="00C86A81" w:rsidRPr="00924FEA">
        <w:rPr>
          <w:sz w:val="22"/>
          <w:szCs w:val="22"/>
        </w:rPr>
        <w:t xml:space="preserve">to check </w:t>
      </w:r>
      <w:r w:rsidR="00256441" w:rsidRPr="00924FEA">
        <w:rPr>
          <w:sz w:val="22"/>
          <w:szCs w:val="22"/>
        </w:rPr>
        <w:t>for</w:t>
      </w:r>
      <w:r w:rsidRPr="00924FEA">
        <w:rPr>
          <w:sz w:val="22"/>
          <w:szCs w:val="22"/>
        </w:rPr>
        <w:t xml:space="preserve"> accuracy of </w:t>
      </w:r>
      <w:r w:rsidR="00256441" w:rsidRPr="00924FEA">
        <w:rPr>
          <w:sz w:val="22"/>
          <w:szCs w:val="22"/>
        </w:rPr>
        <w:t>student placement and semester planning</w:t>
      </w:r>
      <w:r w:rsidRPr="00924FEA">
        <w:rPr>
          <w:sz w:val="22"/>
          <w:szCs w:val="22"/>
        </w:rPr>
        <w:t xml:space="preserve">.  </w:t>
      </w:r>
      <w:r w:rsidR="00256441" w:rsidRPr="00924FEA">
        <w:rPr>
          <w:sz w:val="22"/>
          <w:szCs w:val="22"/>
        </w:rPr>
        <w:t xml:space="preserve">(The initial assessment will assess grammar, punctuation, spelling, and mechanics as well as the student’s ability to write a </w:t>
      </w:r>
      <w:r w:rsidR="00887C58" w:rsidRPr="00924FEA">
        <w:rPr>
          <w:sz w:val="22"/>
          <w:szCs w:val="22"/>
        </w:rPr>
        <w:t>five-paragraph</w:t>
      </w:r>
      <w:r w:rsidR="00256441" w:rsidRPr="00924FEA">
        <w:rPr>
          <w:sz w:val="22"/>
          <w:szCs w:val="22"/>
        </w:rPr>
        <w:t xml:space="preserve"> essay in order to refer students who need more intensive review in these areas to the Tutoring Center, Writing Center,</w:t>
      </w:r>
      <w:r w:rsidR="00C42B9A" w:rsidRPr="00924FEA">
        <w:rPr>
          <w:sz w:val="22"/>
          <w:szCs w:val="22"/>
        </w:rPr>
        <w:t xml:space="preserve"> Composition Workshops,</w:t>
      </w:r>
      <w:r w:rsidR="00256441" w:rsidRPr="00924FEA">
        <w:rPr>
          <w:sz w:val="22"/>
          <w:szCs w:val="22"/>
        </w:rPr>
        <w:t xml:space="preserve"> and/or ESL Workshops to meet needed skill level.  </w:t>
      </w:r>
      <w:r w:rsidR="00744307" w:rsidRPr="00924FEA">
        <w:rPr>
          <w:sz w:val="22"/>
          <w:szCs w:val="22"/>
        </w:rPr>
        <w:t>(</w:t>
      </w:r>
      <w:r w:rsidR="00256441" w:rsidRPr="00924FEA">
        <w:rPr>
          <w:sz w:val="22"/>
          <w:szCs w:val="22"/>
        </w:rPr>
        <w:t xml:space="preserve">Students may also be advised to re-take the </w:t>
      </w:r>
      <w:r w:rsidR="00C86A81" w:rsidRPr="00924FEA">
        <w:rPr>
          <w:sz w:val="22"/>
          <w:szCs w:val="22"/>
        </w:rPr>
        <w:t>placement t</w:t>
      </w:r>
      <w:r w:rsidR="00256441" w:rsidRPr="00924FEA">
        <w:rPr>
          <w:sz w:val="22"/>
          <w:szCs w:val="22"/>
        </w:rPr>
        <w:t>est to ensure accuracy of placement.)</w:t>
      </w:r>
    </w:p>
    <w:p w:rsidR="00F07AFF" w:rsidRPr="00924FEA" w:rsidRDefault="00F07AFF" w:rsidP="0067147F">
      <w:pPr>
        <w:rPr>
          <w:b/>
          <w:sz w:val="22"/>
          <w:szCs w:val="22"/>
          <w:u w:val="single"/>
        </w:rPr>
      </w:pPr>
    </w:p>
    <w:p w:rsidR="00B66B94" w:rsidRPr="00924FEA" w:rsidRDefault="00B66B94" w:rsidP="0067147F">
      <w:pPr>
        <w:rPr>
          <w:b/>
          <w:sz w:val="22"/>
          <w:szCs w:val="22"/>
          <w:u w:val="single"/>
        </w:rPr>
      </w:pPr>
    </w:p>
    <w:p w:rsidR="00256441" w:rsidRPr="00924FEA" w:rsidRDefault="00256441" w:rsidP="0067147F">
      <w:pPr>
        <w:rPr>
          <w:b/>
          <w:sz w:val="22"/>
          <w:szCs w:val="22"/>
          <w:u w:val="single"/>
        </w:rPr>
      </w:pPr>
    </w:p>
    <w:p w:rsidR="00A2748C" w:rsidRPr="00924FEA" w:rsidRDefault="005D2F4B" w:rsidP="0067147F">
      <w:pPr>
        <w:rPr>
          <w:sz w:val="22"/>
          <w:szCs w:val="22"/>
        </w:rPr>
      </w:pPr>
      <w:r w:rsidRPr="00924FEA">
        <w:rPr>
          <w:b/>
          <w:sz w:val="22"/>
          <w:szCs w:val="22"/>
          <w:u w:val="single"/>
        </w:rPr>
        <w:t>Unit Two:</w:t>
      </w:r>
      <w:r w:rsidR="00A210F7" w:rsidRPr="00924FEA">
        <w:rPr>
          <w:b/>
          <w:sz w:val="22"/>
          <w:szCs w:val="22"/>
          <w:u w:val="single"/>
        </w:rPr>
        <w:t xml:space="preserve"> </w:t>
      </w:r>
      <w:r w:rsidR="00A210F7" w:rsidRPr="00924FEA">
        <w:rPr>
          <w:sz w:val="22"/>
          <w:szCs w:val="22"/>
        </w:rPr>
        <w:t xml:space="preserve">(Learning </w:t>
      </w:r>
      <w:r w:rsidR="00F64AC1" w:rsidRPr="00924FEA">
        <w:rPr>
          <w:sz w:val="22"/>
          <w:szCs w:val="22"/>
        </w:rPr>
        <w:t>Outcomes</w:t>
      </w:r>
      <w:r w:rsidR="00A210F7" w:rsidRPr="00924FEA">
        <w:rPr>
          <w:sz w:val="22"/>
          <w:szCs w:val="22"/>
        </w:rPr>
        <w:t xml:space="preserve"> 1 &amp; 2)</w:t>
      </w:r>
    </w:p>
    <w:p w:rsidR="00A210F7" w:rsidRPr="00924FEA" w:rsidRDefault="00A210F7" w:rsidP="0067147F">
      <w:pPr>
        <w:rPr>
          <w:sz w:val="22"/>
          <w:szCs w:val="22"/>
        </w:rPr>
      </w:pPr>
      <w:r w:rsidRPr="00924FEA">
        <w:rPr>
          <w:sz w:val="22"/>
          <w:szCs w:val="22"/>
        </w:rPr>
        <w:t xml:space="preserve">Demonstrate </w:t>
      </w:r>
      <w:r w:rsidR="00A2748C" w:rsidRPr="00924FEA">
        <w:rPr>
          <w:sz w:val="22"/>
          <w:szCs w:val="22"/>
        </w:rPr>
        <w:t>understand</w:t>
      </w:r>
      <w:r w:rsidRPr="00924FEA">
        <w:rPr>
          <w:sz w:val="22"/>
          <w:szCs w:val="22"/>
        </w:rPr>
        <w:t>ing of</w:t>
      </w:r>
      <w:r w:rsidR="00A2748C" w:rsidRPr="00924FEA">
        <w:rPr>
          <w:sz w:val="22"/>
          <w:szCs w:val="22"/>
        </w:rPr>
        <w:t xml:space="preserve"> the components of a rhetorical situation</w:t>
      </w:r>
      <w:r w:rsidRPr="00924FEA">
        <w:rPr>
          <w:sz w:val="22"/>
          <w:szCs w:val="22"/>
        </w:rPr>
        <w:t xml:space="preserve"> and be able to asses</w:t>
      </w:r>
      <w:r w:rsidR="00116DF9" w:rsidRPr="00924FEA">
        <w:rPr>
          <w:sz w:val="22"/>
          <w:szCs w:val="22"/>
        </w:rPr>
        <w:t>s</w:t>
      </w:r>
      <w:r w:rsidRPr="00924FEA">
        <w:rPr>
          <w:sz w:val="22"/>
          <w:szCs w:val="22"/>
        </w:rPr>
        <w:t xml:space="preserve"> various types of rhetorical situations.</w:t>
      </w:r>
    </w:p>
    <w:p w:rsidR="0075129C" w:rsidRPr="00924FEA" w:rsidRDefault="0075129C" w:rsidP="0067147F">
      <w:pPr>
        <w:rPr>
          <w:sz w:val="22"/>
          <w:szCs w:val="22"/>
        </w:rPr>
      </w:pPr>
      <w:r w:rsidRPr="00924FEA">
        <w:rPr>
          <w:sz w:val="22"/>
          <w:szCs w:val="22"/>
        </w:rPr>
        <w:t xml:space="preserve">Read, </w:t>
      </w:r>
      <w:r w:rsidR="00744307" w:rsidRPr="00924FEA">
        <w:rPr>
          <w:sz w:val="22"/>
          <w:szCs w:val="22"/>
        </w:rPr>
        <w:t>analyze, and</w:t>
      </w:r>
      <w:r w:rsidRPr="00924FEA">
        <w:rPr>
          <w:sz w:val="22"/>
          <w:szCs w:val="22"/>
        </w:rPr>
        <w:t xml:space="preserve"> </w:t>
      </w:r>
      <w:r w:rsidRPr="00924FEA">
        <w:rPr>
          <w:bCs/>
          <w:sz w:val="22"/>
          <w:szCs w:val="22"/>
        </w:rPr>
        <w:t>discuss</w:t>
      </w:r>
      <w:r w:rsidR="00A431F6" w:rsidRPr="00924FEA">
        <w:rPr>
          <w:bCs/>
          <w:sz w:val="22"/>
          <w:szCs w:val="22"/>
        </w:rPr>
        <w:t>—</w:t>
      </w:r>
      <w:r w:rsidRPr="00924FEA">
        <w:rPr>
          <w:bCs/>
          <w:sz w:val="22"/>
          <w:szCs w:val="22"/>
        </w:rPr>
        <w:t>verbally and/or in writing</w:t>
      </w:r>
      <w:r w:rsidR="00C165DE" w:rsidRPr="00924FEA">
        <w:rPr>
          <w:bCs/>
          <w:sz w:val="22"/>
          <w:szCs w:val="22"/>
        </w:rPr>
        <w:t xml:space="preserve">—several literary nonfiction, fiction, or visual texts </w:t>
      </w:r>
      <w:r w:rsidRPr="00924FEA">
        <w:rPr>
          <w:bCs/>
          <w:sz w:val="22"/>
          <w:szCs w:val="22"/>
        </w:rPr>
        <w:t xml:space="preserve">to critique the underlying assumptions, intentions, and values concerning </w:t>
      </w:r>
      <w:r w:rsidRPr="00924FEA">
        <w:rPr>
          <w:bCs/>
          <w:i/>
          <w:sz w:val="22"/>
          <w:szCs w:val="22"/>
        </w:rPr>
        <w:t>the workplace</w:t>
      </w:r>
      <w:r w:rsidRPr="00924FEA">
        <w:rPr>
          <w:bCs/>
          <w:sz w:val="22"/>
          <w:szCs w:val="22"/>
        </w:rPr>
        <w:t xml:space="preserve"> </w:t>
      </w:r>
      <w:r w:rsidRPr="00924FEA">
        <w:rPr>
          <w:bCs/>
          <w:i/>
          <w:sz w:val="22"/>
          <w:szCs w:val="22"/>
        </w:rPr>
        <w:t>environment</w:t>
      </w:r>
      <w:r w:rsidRPr="00924FEA">
        <w:rPr>
          <w:bCs/>
          <w:sz w:val="22"/>
          <w:szCs w:val="22"/>
        </w:rPr>
        <w:t xml:space="preserve"> as expressed in those texts.  This discussion will include extensive examination of alternative points of view, including critical examination of the evidence and arguments supporting each one.    </w:t>
      </w:r>
    </w:p>
    <w:p w:rsidR="004E0D5B" w:rsidRPr="00924FEA" w:rsidRDefault="00A210F7" w:rsidP="0067147F">
      <w:pPr>
        <w:rPr>
          <w:b/>
          <w:sz w:val="22"/>
          <w:szCs w:val="22"/>
          <w:u w:val="single"/>
        </w:rPr>
      </w:pPr>
      <w:r w:rsidRPr="00924FEA">
        <w:rPr>
          <w:sz w:val="22"/>
          <w:szCs w:val="22"/>
        </w:rPr>
        <w:t xml:space="preserve">Demonstrate specific understanding of rhetorical situations involved in career professional contexts by evaluating and </w:t>
      </w:r>
      <w:r w:rsidR="005837FF" w:rsidRPr="00924FEA">
        <w:rPr>
          <w:sz w:val="22"/>
          <w:szCs w:val="22"/>
        </w:rPr>
        <w:t>creating texts</w:t>
      </w:r>
      <w:r w:rsidR="000E5730" w:rsidRPr="00924FEA">
        <w:rPr>
          <w:sz w:val="22"/>
          <w:szCs w:val="22"/>
        </w:rPr>
        <w:t xml:space="preserve"> such as PowerP</w:t>
      </w:r>
      <w:r w:rsidRPr="00924FEA">
        <w:rPr>
          <w:sz w:val="22"/>
          <w:szCs w:val="22"/>
        </w:rPr>
        <w:t>oint presentations</w:t>
      </w:r>
      <w:r w:rsidR="0075129C" w:rsidRPr="00924FEA">
        <w:rPr>
          <w:sz w:val="22"/>
          <w:szCs w:val="22"/>
        </w:rPr>
        <w:t>;</w:t>
      </w:r>
      <w:r w:rsidR="0017450B" w:rsidRPr="00924FEA">
        <w:rPr>
          <w:sz w:val="22"/>
          <w:szCs w:val="22"/>
        </w:rPr>
        <w:t xml:space="preserve"> </w:t>
      </w:r>
      <w:r w:rsidRPr="00924FEA">
        <w:rPr>
          <w:sz w:val="22"/>
          <w:szCs w:val="22"/>
        </w:rPr>
        <w:t xml:space="preserve">electronic communication forms such as email, phone texts, </w:t>
      </w:r>
      <w:r w:rsidR="001457A8" w:rsidRPr="00924FEA">
        <w:rPr>
          <w:sz w:val="22"/>
          <w:szCs w:val="22"/>
        </w:rPr>
        <w:t>proposals,</w:t>
      </w:r>
      <w:r w:rsidRPr="00924FEA">
        <w:rPr>
          <w:sz w:val="22"/>
          <w:szCs w:val="22"/>
        </w:rPr>
        <w:t xml:space="preserve"> resumes</w:t>
      </w:r>
      <w:r w:rsidR="001457A8" w:rsidRPr="00924FEA">
        <w:rPr>
          <w:sz w:val="22"/>
          <w:szCs w:val="22"/>
        </w:rPr>
        <w:t xml:space="preserve">, </w:t>
      </w:r>
      <w:r w:rsidRPr="00924FEA">
        <w:rPr>
          <w:sz w:val="22"/>
          <w:szCs w:val="22"/>
        </w:rPr>
        <w:t>letters</w:t>
      </w:r>
      <w:r w:rsidR="001457A8" w:rsidRPr="00924FEA">
        <w:rPr>
          <w:sz w:val="22"/>
          <w:szCs w:val="22"/>
        </w:rPr>
        <w:t>, and reports.</w:t>
      </w:r>
    </w:p>
    <w:p w:rsidR="000271D4" w:rsidRPr="00924FEA" w:rsidRDefault="00987E3E" w:rsidP="0067147F">
      <w:pPr>
        <w:rPr>
          <w:b/>
          <w:sz w:val="22"/>
          <w:szCs w:val="22"/>
          <w:u w:val="single"/>
        </w:rPr>
      </w:pPr>
      <w:r w:rsidRPr="00924FEA">
        <w:rPr>
          <w:sz w:val="22"/>
          <w:szCs w:val="22"/>
        </w:rPr>
        <w:t>Identify</w:t>
      </w:r>
      <w:r w:rsidR="000271D4" w:rsidRPr="00924FEA">
        <w:rPr>
          <w:sz w:val="22"/>
          <w:szCs w:val="22"/>
        </w:rPr>
        <w:t xml:space="preserve"> the important elements of the research </w:t>
      </w:r>
      <w:r w:rsidRPr="00924FEA">
        <w:rPr>
          <w:sz w:val="22"/>
          <w:szCs w:val="22"/>
        </w:rPr>
        <w:t>process</w:t>
      </w:r>
      <w:r w:rsidR="0017450B" w:rsidRPr="00924FEA">
        <w:rPr>
          <w:sz w:val="22"/>
          <w:szCs w:val="22"/>
        </w:rPr>
        <w:t xml:space="preserve">, including the steps involved and how to avoid both intentional and unintentional plagiarism. </w:t>
      </w:r>
    </w:p>
    <w:p w:rsidR="00DC4773" w:rsidRPr="00924FEA" w:rsidRDefault="00987E3E" w:rsidP="0067147F">
      <w:pPr>
        <w:rPr>
          <w:b/>
          <w:sz w:val="22"/>
          <w:szCs w:val="22"/>
          <w:u w:val="single"/>
        </w:rPr>
      </w:pPr>
      <w:r w:rsidRPr="00924FEA">
        <w:rPr>
          <w:sz w:val="22"/>
          <w:szCs w:val="22"/>
        </w:rPr>
        <w:lastRenderedPageBreak/>
        <w:t xml:space="preserve"> </w:t>
      </w:r>
      <w:r w:rsidR="0017450B" w:rsidRPr="00924FEA">
        <w:rPr>
          <w:sz w:val="22"/>
          <w:szCs w:val="22"/>
        </w:rPr>
        <w:t>Recognize the elements of</w:t>
      </w:r>
      <w:r w:rsidRPr="00924FEA">
        <w:rPr>
          <w:sz w:val="22"/>
          <w:szCs w:val="22"/>
        </w:rPr>
        <w:t xml:space="preserve"> APA documentation</w:t>
      </w:r>
      <w:r w:rsidR="003D6284" w:rsidRPr="00924FEA">
        <w:rPr>
          <w:sz w:val="22"/>
          <w:szCs w:val="22"/>
        </w:rPr>
        <w:t xml:space="preserve"> and practice using them. </w:t>
      </w:r>
    </w:p>
    <w:p w:rsidR="0071413D" w:rsidRPr="00924FEA" w:rsidRDefault="0071413D" w:rsidP="0067147F">
      <w:pPr>
        <w:rPr>
          <w:b/>
          <w:sz w:val="22"/>
          <w:szCs w:val="22"/>
          <w:u w:val="single"/>
        </w:rPr>
      </w:pPr>
    </w:p>
    <w:p w:rsidR="0071413D" w:rsidRPr="00924FEA" w:rsidRDefault="0071413D" w:rsidP="0067147F">
      <w:pPr>
        <w:rPr>
          <w:b/>
          <w:sz w:val="22"/>
          <w:szCs w:val="22"/>
          <w:u w:val="single"/>
        </w:rPr>
      </w:pPr>
    </w:p>
    <w:p w:rsidR="0071413D" w:rsidRPr="00924FEA" w:rsidRDefault="0071413D" w:rsidP="0067147F">
      <w:pPr>
        <w:rPr>
          <w:b/>
          <w:sz w:val="22"/>
          <w:szCs w:val="22"/>
          <w:u w:val="single"/>
        </w:rPr>
      </w:pPr>
      <w:r w:rsidRPr="00924FEA">
        <w:rPr>
          <w:b/>
          <w:sz w:val="22"/>
          <w:szCs w:val="22"/>
          <w:u w:val="single"/>
        </w:rPr>
        <w:t>Unit Three:</w:t>
      </w:r>
      <w:r w:rsidR="008D0C48" w:rsidRPr="00924FEA">
        <w:rPr>
          <w:sz w:val="22"/>
          <w:szCs w:val="22"/>
        </w:rPr>
        <w:t xml:space="preserve"> (</w:t>
      </w:r>
      <w:r w:rsidR="0007015C" w:rsidRPr="00924FEA">
        <w:rPr>
          <w:sz w:val="22"/>
          <w:szCs w:val="22"/>
        </w:rPr>
        <w:t xml:space="preserve">Learning </w:t>
      </w:r>
      <w:r w:rsidR="00F64AC1" w:rsidRPr="00924FEA">
        <w:rPr>
          <w:sz w:val="22"/>
          <w:szCs w:val="22"/>
        </w:rPr>
        <w:t>Outcomes</w:t>
      </w:r>
      <w:r w:rsidR="008D0C48" w:rsidRPr="00924FEA">
        <w:rPr>
          <w:sz w:val="22"/>
          <w:szCs w:val="22"/>
        </w:rPr>
        <w:t xml:space="preserve"> 1</w:t>
      </w:r>
      <w:r w:rsidR="00987E3E" w:rsidRPr="00924FEA">
        <w:rPr>
          <w:sz w:val="22"/>
          <w:szCs w:val="22"/>
        </w:rPr>
        <w:t xml:space="preserve"> &amp; 3)</w:t>
      </w:r>
    </w:p>
    <w:p w:rsidR="0099666A" w:rsidRPr="00924FEA" w:rsidRDefault="00C53F24" w:rsidP="0067147F">
      <w:pPr>
        <w:rPr>
          <w:sz w:val="22"/>
          <w:szCs w:val="22"/>
        </w:rPr>
      </w:pPr>
      <w:r w:rsidRPr="00924FEA">
        <w:rPr>
          <w:sz w:val="22"/>
          <w:szCs w:val="22"/>
        </w:rPr>
        <w:t>Read, analyze,</w:t>
      </w:r>
      <w:r w:rsidR="0099666A" w:rsidRPr="00924FEA">
        <w:rPr>
          <w:sz w:val="22"/>
          <w:szCs w:val="22"/>
        </w:rPr>
        <w:t xml:space="preserve"> and </w:t>
      </w:r>
      <w:r w:rsidR="0099666A" w:rsidRPr="00924FEA">
        <w:rPr>
          <w:bCs/>
          <w:sz w:val="22"/>
          <w:szCs w:val="22"/>
        </w:rPr>
        <w:t>discuss</w:t>
      </w:r>
      <w:r w:rsidR="00A431F6" w:rsidRPr="00924FEA">
        <w:rPr>
          <w:bCs/>
          <w:sz w:val="22"/>
          <w:szCs w:val="22"/>
        </w:rPr>
        <w:t>—</w:t>
      </w:r>
      <w:r w:rsidR="008C7606" w:rsidRPr="00924FEA">
        <w:rPr>
          <w:bCs/>
          <w:sz w:val="22"/>
          <w:szCs w:val="22"/>
        </w:rPr>
        <w:t>verbally and/or in writing</w:t>
      </w:r>
      <w:r w:rsidR="00A431F6" w:rsidRPr="00924FEA">
        <w:rPr>
          <w:bCs/>
          <w:sz w:val="22"/>
          <w:szCs w:val="22"/>
        </w:rPr>
        <w:t>—</w:t>
      </w:r>
      <w:r w:rsidR="00C165DE" w:rsidRPr="00924FEA">
        <w:rPr>
          <w:bCs/>
          <w:sz w:val="22"/>
          <w:szCs w:val="22"/>
        </w:rPr>
        <w:t xml:space="preserve">several literary nonfiction, fiction, or visual texts  </w:t>
      </w:r>
      <w:r w:rsidR="0099666A" w:rsidRPr="00924FEA">
        <w:rPr>
          <w:bCs/>
          <w:sz w:val="22"/>
          <w:szCs w:val="22"/>
        </w:rPr>
        <w:t xml:space="preserve">to critique the underlying assumptions, intentions, and values concerning </w:t>
      </w:r>
      <w:r w:rsidR="0075129C" w:rsidRPr="00924FEA">
        <w:rPr>
          <w:bCs/>
          <w:i/>
          <w:sz w:val="22"/>
          <w:szCs w:val="22"/>
        </w:rPr>
        <w:t>cultur</w:t>
      </w:r>
      <w:r w:rsidR="00A95A3D" w:rsidRPr="00924FEA">
        <w:rPr>
          <w:bCs/>
          <w:i/>
          <w:sz w:val="22"/>
          <w:szCs w:val="22"/>
        </w:rPr>
        <w:t>e and</w:t>
      </w:r>
      <w:r w:rsidRPr="00924FEA">
        <w:rPr>
          <w:bCs/>
          <w:sz w:val="22"/>
          <w:szCs w:val="22"/>
        </w:rPr>
        <w:t xml:space="preserve"> </w:t>
      </w:r>
      <w:r w:rsidR="0075129C" w:rsidRPr="00924FEA">
        <w:rPr>
          <w:bCs/>
          <w:i/>
          <w:sz w:val="22"/>
          <w:szCs w:val="22"/>
        </w:rPr>
        <w:t>identity</w:t>
      </w:r>
      <w:r w:rsidRPr="00924FEA">
        <w:rPr>
          <w:bCs/>
          <w:sz w:val="22"/>
          <w:szCs w:val="22"/>
        </w:rPr>
        <w:t xml:space="preserve"> as expressed in those texts</w:t>
      </w:r>
      <w:r w:rsidR="0099666A" w:rsidRPr="00924FEA">
        <w:rPr>
          <w:bCs/>
          <w:sz w:val="22"/>
          <w:szCs w:val="22"/>
        </w:rPr>
        <w:t xml:space="preserve">.  </w:t>
      </w:r>
      <w:r w:rsidRPr="00924FEA">
        <w:rPr>
          <w:bCs/>
          <w:sz w:val="22"/>
          <w:szCs w:val="22"/>
        </w:rPr>
        <w:t>This discussion will</w:t>
      </w:r>
      <w:r w:rsidR="0099666A" w:rsidRPr="00924FEA">
        <w:rPr>
          <w:bCs/>
          <w:sz w:val="22"/>
          <w:szCs w:val="22"/>
        </w:rPr>
        <w:t xml:space="preserve"> include extensive examination of alternative points of view, including critical examination of the evidence and arguments supporting each one.    </w:t>
      </w:r>
    </w:p>
    <w:p w:rsidR="0036062E" w:rsidRPr="00924FEA" w:rsidRDefault="0036062E" w:rsidP="0067147F">
      <w:pPr>
        <w:rPr>
          <w:sz w:val="22"/>
          <w:szCs w:val="22"/>
        </w:rPr>
      </w:pPr>
      <w:r w:rsidRPr="00924FEA">
        <w:rPr>
          <w:sz w:val="22"/>
          <w:szCs w:val="22"/>
        </w:rPr>
        <w:t xml:space="preserve">Identify criteria that can be used to </w:t>
      </w:r>
      <w:r w:rsidR="00623F9F" w:rsidRPr="00924FEA">
        <w:rPr>
          <w:sz w:val="22"/>
          <w:szCs w:val="22"/>
        </w:rPr>
        <w:t>evaluate a primary or secondary</w:t>
      </w:r>
      <w:r w:rsidRPr="00924FEA">
        <w:rPr>
          <w:sz w:val="22"/>
          <w:szCs w:val="22"/>
        </w:rPr>
        <w:t xml:space="preserve"> research source's credibility.</w:t>
      </w:r>
    </w:p>
    <w:p w:rsidR="008B43A8" w:rsidRPr="00924FEA" w:rsidRDefault="008B43A8" w:rsidP="0067147F">
      <w:pPr>
        <w:rPr>
          <w:sz w:val="22"/>
          <w:szCs w:val="22"/>
        </w:rPr>
      </w:pPr>
      <w:r w:rsidRPr="00924FEA">
        <w:rPr>
          <w:sz w:val="22"/>
          <w:szCs w:val="22"/>
        </w:rPr>
        <w:t xml:space="preserve">Practice </w:t>
      </w:r>
      <w:r w:rsidR="002D25F7" w:rsidRPr="00924FEA">
        <w:rPr>
          <w:sz w:val="22"/>
          <w:szCs w:val="22"/>
        </w:rPr>
        <w:t>locating and evaluating</w:t>
      </w:r>
      <w:r w:rsidR="00B427DC" w:rsidRPr="00924FEA">
        <w:rPr>
          <w:sz w:val="22"/>
          <w:szCs w:val="22"/>
        </w:rPr>
        <w:t xml:space="preserve"> research sources </w:t>
      </w:r>
      <w:r w:rsidR="008C7606" w:rsidRPr="00924FEA">
        <w:rPr>
          <w:sz w:val="22"/>
          <w:szCs w:val="22"/>
        </w:rPr>
        <w:t>to</w:t>
      </w:r>
      <w:r w:rsidRPr="00924FEA">
        <w:rPr>
          <w:sz w:val="22"/>
          <w:szCs w:val="22"/>
        </w:rPr>
        <w:t xml:space="preserve"> identify </w:t>
      </w:r>
      <w:r w:rsidR="00F64AC1" w:rsidRPr="00924FEA">
        <w:rPr>
          <w:sz w:val="22"/>
          <w:szCs w:val="22"/>
        </w:rPr>
        <w:t xml:space="preserve">two to </w:t>
      </w:r>
      <w:r w:rsidRPr="00924FEA">
        <w:rPr>
          <w:sz w:val="22"/>
          <w:szCs w:val="22"/>
        </w:rPr>
        <w:t>three credible sources.</w:t>
      </w:r>
    </w:p>
    <w:p w:rsidR="00D15E68" w:rsidRPr="00924FEA" w:rsidRDefault="00987E3E" w:rsidP="0067147F">
      <w:pPr>
        <w:rPr>
          <w:bCs/>
          <w:sz w:val="22"/>
          <w:szCs w:val="22"/>
        </w:rPr>
      </w:pPr>
      <w:r w:rsidRPr="00924FEA">
        <w:rPr>
          <w:sz w:val="22"/>
          <w:szCs w:val="22"/>
        </w:rPr>
        <w:t xml:space="preserve">Practice </w:t>
      </w:r>
      <w:r w:rsidR="00CD6302" w:rsidRPr="00924FEA">
        <w:rPr>
          <w:sz w:val="22"/>
          <w:szCs w:val="22"/>
        </w:rPr>
        <w:t xml:space="preserve">identifying and </w:t>
      </w:r>
      <w:r w:rsidRPr="00924FEA">
        <w:rPr>
          <w:sz w:val="22"/>
          <w:szCs w:val="22"/>
        </w:rPr>
        <w:t>using the writing process, including</w:t>
      </w:r>
      <w:r w:rsidR="005D2F4B" w:rsidRPr="00924FEA">
        <w:rPr>
          <w:sz w:val="22"/>
          <w:szCs w:val="22"/>
        </w:rPr>
        <w:t xml:space="preserve"> planning, inquiry, thesis, drafting, revising, </w:t>
      </w:r>
      <w:r w:rsidR="00794FFE" w:rsidRPr="00924FEA">
        <w:rPr>
          <w:sz w:val="22"/>
          <w:szCs w:val="22"/>
        </w:rPr>
        <w:t xml:space="preserve">and </w:t>
      </w:r>
      <w:r w:rsidR="005D2F4B" w:rsidRPr="00924FEA">
        <w:rPr>
          <w:sz w:val="22"/>
          <w:szCs w:val="22"/>
        </w:rPr>
        <w:t>editing</w:t>
      </w:r>
      <w:r w:rsidR="008C7606" w:rsidRPr="00924FEA">
        <w:rPr>
          <w:sz w:val="22"/>
          <w:szCs w:val="22"/>
        </w:rPr>
        <w:t>.</w:t>
      </w:r>
      <w:r w:rsidR="00CD6302" w:rsidRPr="00924FEA">
        <w:rPr>
          <w:sz w:val="22"/>
          <w:szCs w:val="22"/>
        </w:rPr>
        <w:t xml:space="preserve"> </w:t>
      </w:r>
    </w:p>
    <w:p w:rsidR="00987E3E" w:rsidRPr="00924FEA" w:rsidRDefault="008C7606" w:rsidP="0067147F">
      <w:pPr>
        <w:rPr>
          <w:bCs/>
          <w:sz w:val="22"/>
          <w:szCs w:val="22"/>
        </w:rPr>
      </w:pPr>
      <w:r w:rsidRPr="00924FEA">
        <w:rPr>
          <w:sz w:val="22"/>
          <w:szCs w:val="22"/>
        </w:rPr>
        <w:t>C</w:t>
      </w:r>
      <w:r w:rsidR="00A47563" w:rsidRPr="00924FEA">
        <w:rPr>
          <w:sz w:val="22"/>
          <w:szCs w:val="22"/>
        </w:rPr>
        <w:t xml:space="preserve">ompose a three-to-five-page essay </w:t>
      </w:r>
      <w:r w:rsidR="00D64466" w:rsidRPr="00924FEA">
        <w:rPr>
          <w:sz w:val="22"/>
          <w:szCs w:val="22"/>
        </w:rPr>
        <w:t xml:space="preserve">that employs </w:t>
      </w:r>
      <w:r w:rsidR="00D64466" w:rsidRPr="00924FEA">
        <w:rPr>
          <w:bCs/>
          <w:sz w:val="22"/>
          <w:szCs w:val="22"/>
        </w:rPr>
        <w:t xml:space="preserve">the </w:t>
      </w:r>
      <w:r w:rsidR="00794FFE" w:rsidRPr="00924FEA">
        <w:rPr>
          <w:bCs/>
          <w:sz w:val="22"/>
          <w:szCs w:val="22"/>
        </w:rPr>
        <w:t>conventions of formal academic communication</w:t>
      </w:r>
      <w:r w:rsidR="002D25F7" w:rsidRPr="00924FEA">
        <w:rPr>
          <w:bCs/>
          <w:sz w:val="22"/>
          <w:szCs w:val="22"/>
        </w:rPr>
        <w:t xml:space="preserve"> and APA format and documentation while synthesizing material from th</w:t>
      </w:r>
      <w:r w:rsidR="00252BA4" w:rsidRPr="00924FEA">
        <w:rPr>
          <w:bCs/>
          <w:sz w:val="22"/>
          <w:szCs w:val="22"/>
        </w:rPr>
        <w:t xml:space="preserve">e sources identified in </w:t>
      </w:r>
      <w:r w:rsidR="00D21232" w:rsidRPr="00924FEA">
        <w:rPr>
          <w:bCs/>
          <w:sz w:val="22"/>
          <w:szCs w:val="22"/>
        </w:rPr>
        <w:t>numeral 2</w:t>
      </w:r>
      <w:r w:rsidR="002D25F7" w:rsidRPr="00924FEA">
        <w:rPr>
          <w:bCs/>
          <w:sz w:val="22"/>
          <w:szCs w:val="22"/>
        </w:rPr>
        <w:t xml:space="preserve"> above</w:t>
      </w:r>
      <w:r w:rsidR="00FA7D78" w:rsidRPr="00924FEA">
        <w:rPr>
          <w:bCs/>
          <w:sz w:val="22"/>
          <w:szCs w:val="22"/>
        </w:rPr>
        <w:t xml:space="preserve"> in this unit</w:t>
      </w:r>
      <w:r w:rsidR="002D25F7" w:rsidRPr="00924FEA">
        <w:rPr>
          <w:bCs/>
          <w:sz w:val="22"/>
          <w:szCs w:val="22"/>
        </w:rPr>
        <w:t xml:space="preserve">. </w:t>
      </w:r>
    </w:p>
    <w:p w:rsidR="002D25F7" w:rsidRPr="00924FEA" w:rsidRDefault="002D25F7" w:rsidP="0067147F">
      <w:pPr>
        <w:rPr>
          <w:sz w:val="22"/>
          <w:szCs w:val="22"/>
        </w:rPr>
      </w:pPr>
    </w:p>
    <w:p w:rsidR="0099666A" w:rsidRPr="00924FEA" w:rsidRDefault="0099666A" w:rsidP="0067147F">
      <w:pPr>
        <w:rPr>
          <w:sz w:val="22"/>
          <w:szCs w:val="22"/>
        </w:rPr>
      </w:pPr>
    </w:p>
    <w:p w:rsidR="00A47563" w:rsidRPr="00924FEA" w:rsidRDefault="00A47563" w:rsidP="0067147F">
      <w:pPr>
        <w:rPr>
          <w:sz w:val="22"/>
          <w:szCs w:val="22"/>
        </w:rPr>
      </w:pPr>
    </w:p>
    <w:p w:rsidR="006D39D3" w:rsidRPr="00924FEA" w:rsidRDefault="006D39D3" w:rsidP="0067147F">
      <w:pPr>
        <w:rPr>
          <w:b/>
          <w:sz w:val="22"/>
          <w:szCs w:val="22"/>
          <w:u w:val="single"/>
        </w:rPr>
      </w:pPr>
      <w:r w:rsidRPr="00924FEA">
        <w:rPr>
          <w:b/>
          <w:sz w:val="22"/>
          <w:szCs w:val="22"/>
          <w:u w:val="single"/>
        </w:rPr>
        <w:t xml:space="preserve">Unit </w:t>
      </w:r>
      <w:r w:rsidR="003B3272" w:rsidRPr="00924FEA">
        <w:rPr>
          <w:b/>
          <w:sz w:val="22"/>
          <w:szCs w:val="22"/>
          <w:u w:val="single"/>
        </w:rPr>
        <w:t>Four</w:t>
      </w:r>
      <w:r w:rsidRPr="00924FEA">
        <w:rPr>
          <w:b/>
          <w:sz w:val="22"/>
          <w:szCs w:val="22"/>
          <w:u w:val="single"/>
        </w:rPr>
        <w:t>:</w:t>
      </w:r>
      <w:r w:rsidRPr="00924FEA">
        <w:rPr>
          <w:sz w:val="22"/>
          <w:szCs w:val="22"/>
        </w:rPr>
        <w:t xml:space="preserve"> </w:t>
      </w:r>
      <w:r w:rsidR="002827DD" w:rsidRPr="00924FEA">
        <w:rPr>
          <w:sz w:val="22"/>
          <w:szCs w:val="22"/>
        </w:rPr>
        <w:t xml:space="preserve">(Learning </w:t>
      </w:r>
      <w:r w:rsidR="007539B3" w:rsidRPr="00924FEA">
        <w:rPr>
          <w:sz w:val="22"/>
          <w:szCs w:val="22"/>
        </w:rPr>
        <w:t>Outcomes</w:t>
      </w:r>
      <w:r w:rsidR="002827DD" w:rsidRPr="00924FEA">
        <w:rPr>
          <w:sz w:val="22"/>
          <w:szCs w:val="22"/>
        </w:rPr>
        <w:t xml:space="preserve"> 1, 2 &amp; 3)</w:t>
      </w:r>
    </w:p>
    <w:p w:rsidR="00631FB4" w:rsidRPr="00924FEA" w:rsidRDefault="00631FB4" w:rsidP="0067147F">
      <w:pPr>
        <w:rPr>
          <w:sz w:val="22"/>
          <w:szCs w:val="22"/>
        </w:rPr>
      </w:pPr>
      <w:r w:rsidRPr="00924FEA">
        <w:rPr>
          <w:sz w:val="22"/>
          <w:szCs w:val="22"/>
        </w:rPr>
        <w:t xml:space="preserve">Read, analyze, and </w:t>
      </w:r>
      <w:r w:rsidRPr="00924FEA">
        <w:rPr>
          <w:bCs/>
          <w:sz w:val="22"/>
          <w:szCs w:val="22"/>
        </w:rPr>
        <w:t>discuss</w:t>
      </w:r>
      <w:r w:rsidR="00D11761" w:rsidRPr="00924FEA">
        <w:rPr>
          <w:bCs/>
          <w:sz w:val="22"/>
          <w:szCs w:val="22"/>
        </w:rPr>
        <w:t>—</w:t>
      </w:r>
      <w:r w:rsidRPr="00924FEA">
        <w:rPr>
          <w:bCs/>
          <w:sz w:val="22"/>
          <w:szCs w:val="22"/>
        </w:rPr>
        <w:t>verbally and/or in writing</w:t>
      </w:r>
      <w:r w:rsidR="00D11761" w:rsidRPr="00924FEA">
        <w:rPr>
          <w:bCs/>
          <w:sz w:val="22"/>
          <w:szCs w:val="22"/>
        </w:rPr>
        <w:t>—</w:t>
      </w:r>
      <w:r w:rsidR="00C165DE" w:rsidRPr="00924FEA">
        <w:rPr>
          <w:bCs/>
          <w:sz w:val="22"/>
          <w:szCs w:val="22"/>
        </w:rPr>
        <w:t xml:space="preserve">several literary nonfiction, fiction, or visual texts </w:t>
      </w:r>
      <w:r w:rsidRPr="00924FEA">
        <w:rPr>
          <w:bCs/>
          <w:sz w:val="22"/>
          <w:szCs w:val="22"/>
        </w:rPr>
        <w:t xml:space="preserve">to critique the underlying assumptions, intentions, and values concerning </w:t>
      </w:r>
      <w:r w:rsidR="00A5437A" w:rsidRPr="00924FEA">
        <w:rPr>
          <w:bCs/>
          <w:i/>
          <w:sz w:val="22"/>
          <w:szCs w:val="22"/>
        </w:rPr>
        <w:t>consumer</w:t>
      </w:r>
      <w:r w:rsidR="00A95A3D" w:rsidRPr="00924FEA">
        <w:rPr>
          <w:bCs/>
          <w:i/>
          <w:sz w:val="22"/>
          <w:szCs w:val="22"/>
        </w:rPr>
        <w:t>ism in societ</w:t>
      </w:r>
      <w:r w:rsidR="00A5437A" w:rsidRPr="00924FEA">
        <w:rPr>
          <w:bCs/>
          <w:i/>
          <w:sz w:val="22"/>
          <w:szCs w:val="22"/>
        </w:rPr>
        <w:t xml:space="preserve">y </w:t>
      </w:r>
      <w:r w:rsidRPr="00924FEA">
        <w:rPr>
          <w:bCs/>
          <w:sz w:val="22"/>
          <w:szCs w:val="22"/>
        </w:rPr>
        <w:t xml:space="preserve">as expressed in those texts.  This discussion will include extensive examination of alternative points of view, including critical examination of the evidence and arguments supporting each one.    </w:t>
      </w:r>
    </w:p>
    <w:p w:rsidR="00CC6CF2" w:rsidRPr="00924FEA" w:rsidRDefault="00631FB4" w:rsidP="0067147F">
      <w:pPr>
        <w:rPr>
          <w:sz w:val="22"/>
          <w:szCs w:val="22"/>
        </w:rPr>
      </w:pPr>
      <w:r w:rsidRPr="00924FEA">
        <w:rPr>
          <w:sz w:val="22"/>
          <w:szCs w:val="22"/>
        </w:rPr>
        <w:t>Practice identifying and using the basic components</w:t>
      </w:r>
      <w:r w:rsidR="00C61564" w:rsidRPr="00924FEA">
        <w:rPr>
          <w:sz w:val="22"/>
          <w:szCs w:val="22"/>
        </w:rPr>
        <w:t xml:space="preserve"> of</w:t>
      </w:r>
      <w:r w:rsidRPr="00924FEA">
        <w:rPr>
          <w:sz w:val="22"/>
          <w:szCs w:val="22"/>
        </w:rPr>
        <w:t xml:space="preserve"> argument: </w:t>
      </w:r>
      <w:r w:rsidR="003B3272" w:rsidRPr="00924FEA">
        <w:rPr>
          <w:sz w:val="22"/>
          <w:szCs w:val="22"/>
        </w:rPr>
        <w:t xml:space="preserve">claim, evidence, </w:t>
      </w:r>
      <w:r w:rsidR="00F07DF7" w:rsidRPr="00924FEA">
        <w:rPr>
          <w:sz w:val="22"/>
          <w:szCs w:val="22"/>
        </w:rPr>
        <w:t>reasons/warrants</w:t>
      </w:r>
      <w:r w:rsidR="00CC6CF2" w:rsidRPr="00924FEA">
        <w:rPr>
          <w:sz w:val="22"/>
          <w:szCs w:val="22"/>
        </w:rPr>
        <w:t>, and</w:t>
      </w:r>
      <w:r w:rsidR="002C7D0E" w:rsidRPr="00924FEA">
        <w:rPr>
          <w:color w:val="FF0000"/>
          <w:sz w:val="22"/>
          <w:szCs w:val="22"/>
        </w:rPr>
        <w:t xml:space="preserve"> </w:t>
      </w:r>
      <w:r w:rsidR="001E668C" w:rsidRPr="00924FEA">
        <w:rPr>
          <w:sz w:val="22"/>
          <w:szCs w:val="22"/>
        </w:rPr>
        <w:t>anticipated objections rebuttal</w:t>
      </w:r>
      <w:r w:rsidR="00CC6CF2" w:rsidRPr="00924FEA">
        <w:rPr>
          <w:sz w:val="22"/>
          <w:szCs w:val="22"/>
        </w:rPr>
        <w:t>.</w:t>
      </w:r>
      <w:r w:rsidR="001E668C" w:rsidRPr="00924FEA">
        <w:rPr>
          <w:color w:val="FF0000"/>
          <w:sz w:val="22"/>
          <w:szCs w:val="22"/>
        </w:rPr>
        <w:t xml:space="preserve"> </w:t>
      </w:r>
    </w:p>
    <w:p w:rsidR="00631FB4" w:rsidRPr="00924FEA" w:rsidRDefault="00631FB4" w:rsidP="0067147F">
      <w:pPr>
        <w:rPr>
          <w:sz w:val="22"/>
          <w:szCs w:val="22"/>
        </w:rPr>
      </w:pPr>
      <w:r w:rsidRPr="00924FEA">
        <w:rPr>
          <w:sz w:val="22"/>
          <w:szCs w:val="22"/>
        </w:rPr>
        <w:t xml:space="preserve">Practice </w:t>
      </w:r>
      <w:r w:rsidRPr="00924FEA">
        <w:rPr>
          <w:bCs/>
          <w:sz w:val="22"/>
          <w:szCs w:val="22"/>
        </w:rPr>
        <w:t>identifying elements of ethos, pathos, and logos in various rhetorical situations.</w:t>
      </w:r>
    </w:p>
    <w:p w:rsidR="003B3272" w:rsidRPr="00924FEA" w:rsidRDefault="00631FB4" w:rsidP="0067147F">
      <w:pPr>
        <w:rPr>
          <w:sz w:val="22"/>
          <w:szCs w:val="22"/>
        </w:rPr>
      </w:pPr>
      <w:r w:rsidRPr="00924FEA">
        <w:rPr>
          <w:sz w:val="22"/>
          <w:szCs w:val="22"/>
        </w:rPr>
        <w:t xml:space="preserve">Practice identifying and avoiding </w:t>
      </w:r>
      <w:r w:rsidRPr="00924FEA">
        <w:rPr>
          <w:bCs/>
          <w:sz w:val="22"/>
          <w:szCs w:val="22"/>
        </w:rPr>
        <w:t>logical fallacies in various rhetorical situations.</w:t>
      </w:r>
    </w:p>
    <w:p w:rsidR="00190ED3" w:rsidRPr="00924FEA" w:rsidRDefault="00190ED3" w:rsidP="0067147F">
      <w:pPr>
        <w:rPr>
          <w:sz w:val="22"/>
          <w:szCs w:val="22"/>
        </w:rPr>
      </w:pPr>
      <w:r w:rsidRPr="00924FEA">
        <w:rPr>
          <w:bCs/>
          <w:sz w:val="22"/>
          <w:szCs w:val="22"/>
        </w:rPr>
        <w:t>Identify the major differences between APA style</w:t>
      </w:r>
      <w:r w:rsidR="00AA6A00" w:rsidRPr="00924FEA">
        <w:rPr>
          <w:bCs/>
          <w:sz w:val="22"/>
          <w:szCs w:val="22"/>
        </w:rPr>
        <w:t xml:space="preserve"> and MLA style format and documentation.</w:t>
      </w:r>
    </w:p>
    <w:p w:rsidR="005837FF" w:rsidRPr="00924FEA" w:rsidRDefault="0037339B" w:rsidP="0067147F">
      <w:pPr>
        <w:rPr>
          <w:sz w:val="22"/>
          <w:szCs w:val="22"/>
        </w:rPr>
      </w:pPr>
      <w:r w:rsidRPr="00924FEA">
        <w:rPr>
          <w:sz w:val="22"/>
          <w:szCs w:val="22"/>
        </w:rPr>
        <w:t>Practice using</w:t>
      </w:r>
      <w:r w:rsidR="005837FF" w:rsidRPr="00924FEA">
        <w:rPr>
          <w:sz w:val="22"/>
          <w:szCs w:val="22"/>
        </w:rPr>
        <w:t xml:space="preserve"> MLA documentation. </w:t>
      </w:r>
    </w:p>
    <w:p w:rsidR="00685EE5" w:rsidRPr="00924FEA" w:rsidRDefault="00685EE5" w:rsidP="0067147F">
      <w:pPr>
        <w:rPr>
          <w:sz w:val="22"/>
          <w:szCs w:val="22"/>
        </w:rPr>
      </w:pPr>
      <w:r w:rsidRPr="00924FEA">
        <w:rPr>
          <w:sz w:val="22"/>
          <w:szCs w:val="22"/>
        </w:rPr>
        <w:t xml:space="preserve">Practice locating </w:t>
      </w:r>
      <w:r w:rsidR="00A9486A" w:rsidRPr="00924FEA">
        <w:rPr>
          <w:sz w:val="22"/>
          <w:szCs w:val="22"/>
        </w:rPr>
        <w:t>and evaluating research sources to</w:t>
      </w:r>
      <w:r w:rsidRPr="00924FEA">
        <w:rPr>
          <w:sz w:val="22"/>
          <w:szCs w:val="22"/>
        </w:rPr>
        <w:t xml:space="preserve"> identify </w:t>
      </w:r>
      <w:r w:rsidR="007539B3" w:rsidRPr="00924FEA">
        <w:rPr>
          <w:sz w:val="22"/>
          <w:szCs w:val="22"/>
        </w:rPr>
        <w:t>two to four</w:t>
      </w:r>
      <w:r w:rsidRPr="00924FEA">
        <w:rPr>
          <w:sz w:val="22"/>
          <w:szCs w:val="22"/>
        </w:rPr>
        <w:t xml:space="preserve"> credible sources.</w:t>
      </w:r>
    </w:p>
    <w:p w:rsidR="00685EE5" w:rsidRPr="00924FEA" w:rsidRDefault="00685EE5" w:rsidP="0067147F">
      <w:pPr>
        <w:rPr>
          <w:sz w:val="22"/>
          <w:szCs w:val="22"/>
        </w:rPr>
      </w:pPr>
      <w:r w:rsidRPr="00924FEA">
        <w:rPr>
          <w:sz w:val="22"/>
          <w:szCs w:val="22"/>
        </w:rPr>
        <w:t>Compose a three-to-five-page argumentative essay that demonstr</w:t>
      </w:r>
      <w:r w:rsidR="00B4097C" w:rsidRPr="00924FEA">
        <w:rPr>
          <w:sz w:val="22"/>
          <w:szCs w:val="22"/>
        </w:rPr>
        <w:t xml:space="preserve">ates the ability to use Toulmin-method </w:t>
      </w:r>
      <w:r w:rsidRPr="00924FEA">
        <w:rPr>
          <w:sz w:val="22"/>
          <w:szCs w:val="22"/>
        </w:rPr>
        <w:t xml:space="preserve">argument, avoid logical fallacies, and demonstrates effective use of ethos, pathos and logos. The essay will employ </w:t>
      </w:r>
      <w:r w:rsidRPr="00924FEA">
        <w:rPr>
          <w:bCs/>
          <w:sz w:val="22"/>
          <w:szCs w:val="22"/>
        </w:rPr>
        <w:t xml:space="preserve">the conventions of formal academic communication and MLA format and documentation while synthesizing material from the sources identified in </w:t>
      </w:r>
      <w:r w:rsidR="00C21682" w:rsidRPr="00924FEA">
        <w:rPr>
          <w:bCs/>
          <w:sz w:val="22"/>
          <w:szCs w:val="22"/>
        </w:rPr>
        <w:t>numeral</w:t>
      </w:r>
      <w:r w:rsidRPr="00924FEA">
        <w:rPr>
          <w:bCs/>
          <w:sz w:val="22"/>
          <w:szCs w:val="22"/>
        </w:rPr>
        <w:t xml:space="preserve"> 6 above in this unit. </w:t>
      </w:r>
    </w:p>
    <w:p w:rsidR="00DC4773" w:rsidRPr="00924FEA" w:rsidRDefault="00DC4773" w:rsidP="0067147F">
      <w:pPr>
        <w:rPr>
          <w:sz w:val="22"/>
          <w:szCs w:val="22"/>
        </w:rPr>
      </w:pPr>
    </w:p>
    <w:p w:rsidR="006D39D3" w:rsidRPr="00924FEA" w:rsidRDefault="006D39D3" w:rsidP="0067147F">
      <w:pPr>
        <w:rPr>
          <w:sz w:val="22"/>
          <w:szCs w:val="22"/>
        </w:rPr>
      </w:pPr>
      <w:r w:rsidRPr="00924FEA">
        <w:rPr>
          <w:b/>
          <w:sz w:val="22"/>
          <w:szCs w:val="22"/>
          <w:u w:val="single"/>
        </w:rPr>
        <w:t xml:space="preserve">Unit </w:t>
      </w:r>
      <w:r w:rsidR="003B3272" w:rsidRPr="00924FEA">
        <w:rPr>
          <w:b/>
          <w:sz w:val="22"/>
          <w:szCs w:val="22"/>
          <w:u w:val="single"/>
        </w:rPr>
        <w:t>Five</w:t>
      </w:r>
      <w:r w:rsidRPr="00924FEA">
        <w:rPr>
          <w:b/>
          <w:sz w:val="22"/>
          <w:szCs w:val="22"/>
          <w:u w:val="single"/>
        </w:rPr>
        <w:t>:</w:t>
      </w:r>
      <w:r w:rsidR="0007015C" w:rsidRPr="00924FEA">
        <w:rPr>
          <w:sz w:val="22"/>
          <w:szCs w:val="22"/>
        </w:rPr>
        <w:t xml:space="preserve"> (Learning </w:t>
      </w:r>
      <w:r w:rsidR="00322454" w:rsidRPr="00924FEA">
        <w:rPr>
          <w:sz w:val="22"/>
          <w:szCs w:val="22"/>
        </w:rPr>
        <w:t>Outcomes</w:t>
      </w:r>
      <w:r w:rsidR="0007015C" w:rsidRPr="00924FEA">
        <w:rPr>
          <w:sz w:val="22"/>
          <w:szCs w:val="22"/>
        </w:rPr>
        <w:t xml:space="preserve"> 1, 2 &amp; 3)</w:t>
      </w:r>
    </w:p>
    <w:p w:rsidR="008D0C48" w:rsidRPr="00924FEA" w:rsidRDefault="008D0C48" w:rsidP="0067147F">
      <w:pPr>
        <w:rPr>
          <w:sz w:val="22"/>
          <w:szCs w:val="22"/>
        </w:rPr>
      </w:pPr>
      <w:r w:rsidRPr="00924FEA">
        <w:rPr>
          <w:sz w:val="22"/>
          <w:szCs w:val="22"/>
        </w:rPr>
        <w:t>Read, analyze,</w:t>
      </w:r>
      <w:r w:rsidR="00372E3D" w:rsidRPr="00924FEA">
        <w:rPr>
          <w:sz w:val="22"/>
          <w:szCs w:val="22"/>
        </w:rPr>
        <w:t xml:space="preserve"> </w:t>
      </w:r>
      <w:r w:rsidRPr="00924FEA">
        <w:rPr>
          <w:sz w:val="22"/>
          <w:szCs w:val="22"/>
        </w:rPr>
        <w:t xml:space="preserve">and </w:t>
      </w:r>
      <w:r w:rsidRPr="00924FEA">
        <w:rPr>
          <w:bCs/>
          <w:sz w:val="22"/>
          <w:szCs w:val="22"/>
        </w:rPr>
        <w:t>discuss</w:t>
      </w:r>
      <w:r w:rsidR="003872F5" w:rsidRPr="00924FEA">
        <w:rPr>
          <w:bCs/>
          <w:sz w:val="22"/>
          <w:szCs w:val="22"/>
        </w:rPr>
        <w:t>—</w:t>
      </w:r>
      <w:r w:rsidRPr="00924FEA">
        <w:rPr>
          <w:bCs/>
          <w:sz w:val="22"/>
          <w:szCs w:val="22"/>
        </w:rPr>
        <w:t>verbally and/or in writing</w:t>
      </w:r>
      <w:r w:rsidR="003872F5" w:rsidRPr="00924FEA">
        <w:rPr>
          <w:bCs/>
          <w:sz w:val="22"/>
          <w:szCs w:val="22"/>
        </w:rPr>
        <w:t>—</w:t>
      </w:r>
      <w:r w:rsidR="00C165DE" w:rsidRPr="00924FEA">
        <w:rPr>
          <w:bCs/>
          <w:sz w:val="22"/>
          <w:szCs w:val="22"/>
        </w:rPr>
        <w:t xml:space="preserve">several literary nonfiction, fiction, or visual texts </w:t>
      </w:r>
      <w:r w:rsidRPr="00924FEA">
        <w:rPr>
          <w:bCs/>
          <w:sz w:val="22"/>
          <w:szCs w:val="22"/>
        </w:rPr>
        <w:t xml:space="preserve">to critique the underlying assumptions, intentions, and values concerning </w:t>
      </w:r>
      <w:r w:rsidR="001D344D" w:rsidRPr="00924FEA">
        <w:rPr>
          <w:bCs/>
          <w:sz w:val="22"/>
          <w:szCs w:val="22"/>
        </w:rPr>
        <w:t xml:space="preserve">the </w:t>
      </w:r>
      <w:r w:rsidR="001D344D" w:rsidRPr="00924FEA">
        <w:rPr>
          <w:bCs/>
          <w:i/>
          <w:sz w:val="22"/>
          <w:szCs w:val="22"/>
        </w:rPr>
        <w:t>A</w:t>
      </w:r>
      <w:r w:rsidR="00A5437A" w:rsidRPr="00924FEA">
        <w:rPr>
          <w:bCs/>
          <w:i/>
          <w:sz w:val="22"/>
          <w:szCs w:val="22"/>
        </w:rPr>
        <w:t xml:space="preserve">merican </w:t>
      </w:r>
      <w:r w:rsidR="001D344D" w:rsidRPr="00924FEA">
        <w:rPr>
          <w:bCs/>
          <w:i/>
          <w:sz w:val="22"/>
          <w:szCs w:val="22"/>
        </w:rPr>
        <w:t>Dream</w:t>
      </w:r>
      <w:r w:rsidR="00A5437A" w:rsidRPr="00924FEA">
        <w:rPr>
          <w:bCs/>
          <w:sz w:val="22"/>
          <w:szCs w:val="22"/>
        </w:rPr>
        <w:t xml:space="preserve"> </w:t>
      </w:r>
      <w:r w:rsidRPr="00924FEA">
        <w:rPr>
          <w:bCs/>
          <w:sz w:val="22"/>
          <w:szCs w:val="22"/>
        </w:rPr>
        <w:t xml:space="preserve">as expressed in those texts.  This discussion will include extensive examination of alternative points of view, including critical examination of the evidence and arguments supporting each one.   </w:t>
      </w:r>
    </w:p>
    <w:p w:rsidR="001426A2" w:rsidRPr="00924FEA" w:rsidRDefault="00372E3D" w:rsidP="0067147F">
      <w:pPr>
        <w:rPr>
          <w:sz w:val="22"/>
          <w:szCs w:val="22"/>
        </w:rPr>
      </w:pPr>
      <w:r w:rsidRPr="00924FEA">
        <w:rPr>
          <w:bCs/>
          <w:sz w:val="22"/>
          <w:szCs w:val="22"/>
        </w:rPr>
        <w:t xml:space="preserve">Identify </w:t>
      </w:r>
      <w:r w:rsidR="0003132C" w:rsidRPr="00924FEA">
        <w:rPr>
          <w:bCs/>
          <w:sz w:val="22"/>
          <w:szCs w:val="22"/>
        </w:rPr>
        <w:t xml:space="preserve">and practice using </w:t>
      </w:r>
      <w:r w:rsidRPr="00924FEA">
        <w:rPr>
          <w:bCs/>
          <w:sz w:val="22"/>
          <w:szCs w:val="22"/>
        </w:rPr>
        <w:t xml:space="preserve">methods by which </w:t>
      </w:r>
      <w:r w:rsidR="006D3D20" w:rsidRPr="00924FEA">
        <w:rPr>
          <w:bCs/>
          <w:sz w:val="22"/>
          <w:szCs w:val="22"/>
        </w:rPr>
        <w:t>to</w:t>
      </w:r>
      <w:r w:rsidR="006F0915" w:rsidRPr="00924FEA">
        <w:rPr>
          <w:sz w:val="22"/>
          <w:szCs w:val="22"/>
        </w:rPr>
        <w:t xml:space="preserve"> research and</w:t>
      </w:r>
      <w:r w:rsidR="006D3D20" w:rsidRPr="00924FEA">
        <w:rPr>
          <w:bCs/>
          <w:sz w:val="22"/>
          <w:szCs w:val="22"/>
        </w:rPr>
        <w:t xml:space="preserve"> evaluate visual arguments and visual evidence.</w:t>
      </w:r>
    </w:p>
    <w:p w:rsidR="006F0915" w:rsidRPr="00924FEA" w:rsidRDefault="006F0915" w:rsidP="0067147F">
      <w:pPr>
        <w:rPr>
          <w:sz w:val="22"/>
          <w:szCs w:val="22"/>
        </w:rPr>
      </w:pPr>
      <w:r w:rsidRPr="00924FEA">
        <w:rPr>
          <w:sz w:val="22"/>
          <w:szCs w:val="22"/>
        </w:rPr>
        <w:t xml:space="preserve">Identify and practice methods required for documentation of included visual elements from other sources in the student's work in order to avoid plagiarism. </w:t>
      </w:r>
    </w:p>
    <w:p w:rsidR="00DE6D88" w:rsidRPr="00924FEA" w:rsidRDefault="00DE6D88" w:rsidP="0067147F">
      <w:pPr>
        <w:rPr>
          <w:sz w:val="22"/>
          <w:szCs w:val="22"/>
        </w:rPr>
      </w:pPr>
      <w:r w:rsidRPr="00924FEA">
        <w:rPr>
          <w:sz w:val="22"/>
          <w:szCs w:val="22"/>
        </w:rPr>
        <w:t xml:space="preserve">Compose either a three-to-five-page documented essay that includes </w:t>
      </w:r>
      <w:r w:rsidR="006D3D20" w:rsidRPr="00924FEA">
        <w:rPr>
          <w:sz w:val="22"/>
          <w:szCs w:val="22"/>
        </w:rPr>
        <w:t>visual argument elements</w:t>
      </w:r>
      <w:r w:rsidRPr="00924FEA">
        <w:rPr>
          <w:sz w:val="22"/>
          <w:szCs w:val="22"/>
        </w:rPr>
        <w:t xml:space="preserve"> such as </w:t>
      </w:r>
      <w:r w:rsidR="00251889" w:rsidRPr="00924FEA">
        <w:rPr>
          <w:sz w:val="22"/>
          <w:szCs w:val="22"/>
        </w:rPr>
        <w:t>hyperlink</w:t>
      </w:r>
      <w:r w:rsidRPr="00924FEA">
        <w:rPr>
          <w:sz w:val="22"/>
          <w:szCs w:val="22"/>
        </w:rPr>
        <w:t>s</w:t>
      </w:r>
      <w:r w:rsidRPr="00924FEA">
        <w:rPr>
          <w:bCs/>
          <w:sz w:val="22"/>
          <w:szCs w:val="22"/>
        </w:rPr>
        <w:t xml:space="preserve"> </w:t>
      </w:r>
      <w:r w:rsidR="0010593F" w:rsidRPr="00924FEA">
        <w:rPr>
          <w:bCs/>
          <w:sz w:val="22"/>
          <w:szCs w:val="22"/>
        </w:rPr>
        <w:t>and graphics, or an equivalent multimedia text such as a formal blog</w:t>
      </w:r>
      <w:r w:rsidR="006D3D20" w:rsidRPr="00924FEA">
        <w:rPr>
          <w:bCs/>
          <w:sz w:val="22"/>
          <w:szCs w:val="22"/>
        </w:rPr>
        <w:t>,</w:t>
      </w:r>
      <w:r w:rsidR="0010593F" w:rsidRPr="00924FEA">
        <w:rPr>
          <w:bCs/>
          <w:sz w:val="22"/>
          <w:szCs w:val="22"/>
        </w:rPr>
        <w:t xml:space="preserve"> video</w:t>
      </w:r>
      <w:r w:rsidR="001426A2" w:rsidRPr="00924FEA">
        <w:rPr>
          <w:sz w:val="22"/>
          <w:szCs w:val="22"/>
        </w:rPr>
        <w:t>, brochure,</w:t>
      </w:r>
      <w:r w:rsidR="006D3D20" w:rsidRPr="00924FEA">
        <w:rPr>
          <w:sz w:val="22"/>
          <w:szCs w:val="22"/>
        </w:rPr>
        <w:t xml:space="preserve"> </w:t>
      </w:r>
      <w:r w:rsidR="001426A2" w:rsidRPr="00924FEA">
        <w:rPr>
          <w:sz w:val="22"/>
          <w:szCs w:val="22"/>
        </w:rPr>
        <w:t>magazine</w:t>
      </w:r>
      <w:r w:rsidR="00A81A05" w:rsidRPr="00924FEA">
        <w:rPr>
          <w:sz w:val="22"/>
          <w:szCs w:val="22"/>
        </w:rPr>
        <w:t xml:space="preserve">, etc. </w:t>
      </w:r>
      <w:r w:rsidR="0010593F" w:rsidRPr="00924FEA">
        <w:rPr>
          <w:bCs/>
          <w:sz w:val="22"/>
          <w:szCs w:val="22"/>
        </w:rPr>
        <w:t>that further explores issues raised in the class texts, writings, and discussions.</w:t>
      </w:r>
      <w:r w:rsidR="001426A2" w:rsidRPr="00924FEA">
        <w:rPr>
          <w:bCs/>
          <w:sz w:val="22"/>
          <w:szCs w:val="22"/>
        </w:rPr>
        <w:t xml:space="preserve"> In forming this project, particular emphasis should be placed on identifying how the skills involved will be relevant to the student's future academic studies or career professional field. </w:t>
      </w:r>
      <w:r w:rsidR="0010593F" w:rsidRPr="00924FEA">
        <w:rPr>
          <w:bCs/>
          <w:sz w:val="22"/>
          <w:szCs w:val="22"/>
        </w:rPr>
        <w:t xml:space="preserve"> </w:t>
      </w:r>
    </w:p>
    <w:p w:rsidR="00952BEF" w:rsidRPr="00924FEA" w:rsidRDefault="003760BE" w:rsidP="0067147F">
      <w:pPr>
        <w:rPr>
          <w:sz w:val="22"/>
          <w:szCs w:val="22"/>
        </w:rPr>
      </w:pPr>
      <w:r w:rsidRPr="00924FEA">
        <w:rPr>
          <w:bCs/>
          <w:sz w:val="22"/>
          <w:szCs w:val="22"/>
        </w:rPr>
        <w:t xml:space="preserve">Post the completed discourse project </w:t>
      </w:r>
      <w:r w:rsidR="00CD6302" w:rsidRPr="00924FEA">
        <w:rPr>
          <w:bCs/>
          <w:sz w:val="22"/>
          <w:szCs w:val="22"/>
        </w:rPr>
        <w:t>(</w:t>
      </w:r>
      <w:r w:rsidRPr="00924FEA">
        <w:rPr>
          <w:bCs/>
          <w:sz w:val="22"/>
          <w:szCs w:val="22"/>
        </w:rPr>
        <w:t xml:space="preserve">from </w:t>
      </w:r>
      <w:r w:rsidR="00816553" w:rsidRPr="00924FEA">
        <w:rPr>
          <w:bCs/>
          <w:sz w:val="22"/>
          <w:szCs w:val="22"/>
        </w:rPr>
        <w:t>numeral</w:t>
      </w:r>
      <w:r w:rsidRPr="00924FEA">
        <w:rPr>
          <w:bCs/>
          <w:sz w:val="22"/>
          <w:szCs w:val="22"/>
        </w:rPr>
        <w:t xml:space="preserve"> </w:t>
      </w:r>
      <w:r w:rsidR="00816553" w:rsidRPr="00924FEA">
        <w:rPr>
          <w:bCs/>
          <w:sz w:val="22"/>
          <w:szCs w:val="22"/>
        </w:rPr>
        <w:t xml:space="preserve">4 </w:t>
      </w:r>
      <w:r w:rsidRPr="00924FEA">
        <w:rPr>
          <w:bCs/>
          <w:sz w:val="22"/>
          <w:szCs w:val="22"/>
        </w:rPr>
        <w:t xml:space="preserve">above in this </w:t>
      </w:r>
      <w:r w:rsidR="00E82D1F" w:rsidRPr="00924FEA">
        <w:rPr>
          <w:bCs/>
          <w:sz w:val="22"/>
          <w:szCs w:val="22"/>
        </w:rPr>
        <w:t>unit</w:t>
      </w:r>
      <w:r w:rsidR="00CD6302" w:rsidRPr="00924FEA">
        <w:rPr>
          <w:bCs/>
          <w:sz w:val="22"/>
          <w:szCs w:val="22"/>
        </w:rPr>
        <w:t>)</w:t>
      </w:r>
      <w:r w:rsidRPr="00924FEA">
        <w:rPr>
          <w:bCs/>
          <w:sz w:val="22"/>
          <w:szCs w:val="22"/>
        </w:rPr>
        <w:t xml:space="preserve"> so that</w:t>
      </w:r>
      <w:r w:rsidR="00D37426" w:rsidRPr="00924FEA">
        <w:rPr>
          <w:bCs/>
          <w:sz w:val="22"/>
          <w:szCs w:val="22"/>
        </w:rPr>
        <w:t xml:space="preserve"> digital access </w:t>
      </w:r>
      <w:r w:rsidRPr="00924FEA">
        <w:rPr>
          <w:bCs/>
          <w:sz w:val="22"/>
          <w:szCs w:val="22"/>
        </w:rPr>
        <w:t xml:space="preserve">is provided </w:t>
      </w:r>
      <w:r w:rsidR="00D37426" w:rsidRPr="00924FEA">
        <w:rPr>
          <w:bCs/>
          <w:sz w:val="22"/>
          <w:szCs w:val="22"/>
        </w:rPr>
        <w:t>to audience</w:t>
      </w:r>
      <w:r w:rsidRPr="00924FEA">
        <w:rPr>
          <w:bCs/>
          <w:sz w:val="22"/>
          <w:szCs w:val="22"/>
        </w:rPr>
        <w:t>s beyond the course professor.</w:t>
      </w:r>
    </w:p>
    <w:p w:rsidR="00123A70" w:rsidRPr="00924FEA" w:rsidRDefault="00123A70" w:rsidP="0067147F">
      <w:pPr>
        <w:rPr>
          <w:sz w:val="22"/>
          <w:szCs w:val="22"/>
        </w:rPr>
      </w:pPr>
    </w:p>
    <w:p w:rsidR="006D39D3" w:rsidRPr="00924FEA" w:rsidRDefault="006D39D3" w:rsidP="0067147F">
      <w:pPr>
        <w:rPr>
          <w:sz w:val="22"/>
          <w:szCs w:val="22"/>
        </w:rPr>
      </w:pPr>
    </w:p>
    <w:p w:rsidR="000019D2" w:rsidRPr="00924FEA" w:rsidRDefault="000019D2" w:rsidP="0067147F">
      <w:pPr>
        <w:rPr>
          <w:sz w:val="22"/>
          <w:szCs w:val="22"/>
        </w:rPr>
      </w:pPr>
      <w:r w:rsidRPr="00924FEA">
        <w:rPr>
          <w:b/>
          <w:sz w:val="22"/>
          <w:szCs w:val="22"/>
          <w:u w:val="single"/>
        </w:rPr>
        <w:t xml:space="preserve">Unit </w:t>
      </w:r>
      <w:r w:rsidR="003B3272" w:rsidRPr="00924FEA">
        <w:rPr>
          <w:b/>
          <w:sz w:val="22"/>
          <w:szCs w:val="22"/>
          <w:u w:val="single"/>
        </w:rPr>
        <w:t>Six</w:t>
      </w:r>
      <w:r w:rsidRPr="00924FEA">
        <w:rPr>
          <w:b/>
          <w:sz w:val="22"/>
          <w:szCs w:val="22"/>
          <w:u w:val="single"/>
        </w:rPr>
        <w:t>:</w:t>
      </w:r>
      <w:r w:rsidR="00ED3ABD" w:rsidRPr="00924FEA">
        <w:rPr>
          <w:b/>
          <w:sz w:val="22"/>
          <w:szCs w:val="22"/>
        </w:rPr>
        <w:t xml:space="preserve"> </w:t>
      </w:r>
      <w:r w:rsidR="00ED3ABD" w:rsidRPr="00924FEA">
        <w:rPr>
          <w:sz w:val="22"/>
          <w:szCs w:val="22"/>
        </w:rPr>
        <w:t xml:space="preserve">(Learning </w:t>
      </w:r>
      <w:r w:rsidR="000D7CD8" w:rsidRPr="00924FEA">
        <w:rPr>
          <w:sz w:val="22"/>
          <w:szCs w:val="22"/>
        </w:rPr>
        <w:t>Outcomes</w:t>
      </w:r>
      <w:r w:rsidR="00ED3ABD" w:rsidRPr="00924FEA">
        <w:rPr>
          <w:sz w:val="22"/>
          <w:szCs w:val="22"/>
        </w:rPr>
        <w:t xml:space="preserve"> 1, 2 &amp; 3)</w:t>
      </w:r>
    </w:p>
    <w:p w:rsidR="002931F8" w:rsidRPr="00924FEA" w:rsidRDefault="00F87F92" w:rsidP="0067147F">
      <w:pPr>
        <w:rPr>
          <w:i/>
          <w:sz w:val="22"/>
          <w:szCs w:val="22"/>
        </w:rPr>
      </w:pPr>
      <w:r w:rsidRPr="00924FEA">
        <w:rPr>
          <w:sz w:val="22"/>
          <w:szCs w:val="22"/>
        </w:rPr>
        <w:t>Introduce</w:t>
      </w:r>
      <w:r w:rsidR="00F05AA6" w:rsidRPr="00924FEA">
        <w:rPr>
          <w:sz w:val="22"/>
          <w:szCs w:val="22"/>
        </w:rPr>
        <w:t xml:space="preserve"> </w:t>
      </w:r>
      <w:r w:rsidR="002931F8" w:rsidRPr="00924FEA">
        <w:rPr>
          <w:sz w:val="22"/>
          <w:szCs w:val="22"/>
        </w:rPr>
        <w:t xml:space="preserve">topic possibilities offered </w:t>
      </w:r>
      <w:r w:rsidRPr="00924FEA">
        <w:rPr>
          <w:sz w:val="22"/>
          <w:szCs w:val="22"/>
        </w:rPr>
        <w:t>by</w:t>
      </w:r>
      <w:r w:rsidR="002931F8" w:rsidRPr="00924FEA">
        <w:rPr>
          <w:sz w:val="22"/>
          <w:szCs w:val="22"/>
        </w:rPr>
        <w:t xml:space="preserve"> the Humanities Division Final </w:t>
      </w:r>
      <w:r w:rsidR="00345A28" w:rsidRPr="00924FEA">
        <w:rPr>
          <w:sz w:val="22"/>
          <w:szCs w:val="22"/>
        </w:rPr>
        <w:t>Assessment</w:t>
      </w:r>
      <w:r w:rsidR="002931F8" w:rsidRPr="00924FEA">
        <w:rPr>
          <w:sz w:val="22"/>
          <w:szCs w:val="22"/>
        </w:rPr>
        <w:t xml:space="preserve">, and </w:t>
      </w:r>
      <w:r w:rsidRPr="00924FEA">
        <w:rPr>
          <w:sz w:val="22"/>
          <w:szCs w:val="22"/>
        </w:rPr>
        <w:t>review</w:t>
      </w:r>
      <w:r w:rsidR="002931F8" w:rsidRPr="00924FEA">
        <w:rPr>
          <w:sz w:val="22"/>
          <w:szCs w:val="22"/>
        </w:rPr>
        <w:t xml:space="preserve"> argument </w:t>
      </w:r>
      <w:r w:rsidRPr="00924FEA">
        <w:rPr>
          <w:sz w:val="22"/>
          <w:szCs w:val="22"/>
        </w:rPr>
        <w:t xml:space="preserve">composition and documentation strategies </w:t>
      </w:r>
      <w:r w:rsidR="00345A28" w:rsidRPr="00924FEA">
        <w:rPr>
          <w:sz w:val="22"/>
          <w:szCs w:val="22"/>
        </w:rPr>
        <w:t>needed</w:t>
      </w:r>
      <w:r w:rsidRPr="00924FEA">
        <w:rPr>
          <w:sz w:val="22"/>
          <w:szCs w:val="22"/>
        </w:rPr>
        <w:t xml:space="preserve"> to write </w:t>
      </w:r>
      <w:r w:rsidR="00D7377A" w:rsidRPr="00924FEA">
        <w:rPr>
          <w:sz w:val="22"/>
          <w:szCs w:val="22"/>
        </w:rPr>
        <w:t>the required</w:t>
      </w:r>
      <w:r w:rsidRPr="00924FEA">
        <w:rPr>
          <w:sz w:val="22"/>
          <w:szCs w:val="22"/>
        </w:rPr>
        <w:t xml:space="preserve"> </w:t>
      </w:r>
      <w:r w:rsidR="002931F8" w:rsidRPr="00924FEA">
        <w:rPr>
          <w:sz w:val="22"/>
          <w:szCs w:val="22"/>
        </w:rPr>
        <w:t xml:space="preserve">essay </w:t>
      </w:r>
      <w:r w:rsidRPr="00924FEA">
        <w:rPr>
          <w:sz w:val="22"/>
          <w:szCs w:val="22"/>
        </w:rPr>
        <w:t xml:space="preserve">under pressure </w:t>
      </w:r>
      <w:r w:rsidR="002931F8" w:rsidRPr="00924FEA">
        <w:rPr>
          <w:sz w:val="22"/>
          <w:szCs w:val="22"/>
        </w:rPr>
        <w:t xml:space="preserve">during the final exam. Emphasize that no notes or outside research beyond what is provided in the exam itself are permitted. </w:t>
      </w:r>
    </w:p>
    <w:p w:rsidR="00D7377A" w:rsidRPr="00924FEA" w:rsidRDefault="00EA6923" w:rsidP="0067147F">
      <w:pPr>
        <w:rPr>
          <w:i/>
          <w:sz w:val="22"/>
          <w:szCs w:val="22"/>
        </w:rPr>
      </w:pPr>
      <w:r w:rsidRPr="00924FEA">
        <w:rPr>
          <w:sz w:val="22"/>
          <w:szCs w:val="22"/>
        </w:rPr>
        <w:t>Administer</w:t>
      </w:r>
      <w:r w:rsidR="00D7377A" w:rsidRPr="00924FEA">
        <w:rPr>
          <w:sz w:val="22"/>
          <w:szCs w:val="22"/>
        </w:rPr>
        <w:t xml:space="preserve"> the </w:t>
      </w:r>
      <w:r w:rsidR="003D0628" w:rsidRPr="00924FEA">
        <w:rPr>
          <w:sz w:val="22"/>
          <w:szCs w:val="22"/>
        </w:rPr>
        <w:t>f</w:t>
      </w:r>
      <w:r w:rsidR="00D7377A" w:rsidRPr="00924FEA">
        <w:rPr>
          <w:sz w:val="22"/>
          <w:szCs w:val="22"/>
        </w:rPr>
        <w:t xml:space="preserve">inal </w:t>
      </w:r>
      <w:r w:rsidR="003D0628" w:rsidRPr="00924FEA">
        <w:rPr>
          <w:sz w:val="22"/>
          <w:szCs w:val="22"/>
        </w:rPr>
        <w:t>a</w:t>
      </w:r>
      <w:r w:rsidR="00D7377A" w:rsidRPr="00924FEA">
        <w:rPr>
          <w:sz w:val="22"/>
          <w:szCs w:val="22"/>
        </w:rPr>
        <w:t xml:space="preserve">ssessment. Usually, this is done during the scheduled final exam period for </w:t>
      </w:r>
      <w:r w:rsidRPr="00924FEA">
        <w:rPr>
          <w:sz w:val="22"/>
          <w:szCs w:val="22"/>
        </w:rPr>
        <w:t>each</w:t>
      </w:r>
      <w:r w:rsidR="00D7377A" w:rsidRPr="00924FEA">
        <w:rPr>
          <w:sz w:val="22"/>
          <w:szCs w:val="22"/>
        </w:rPr>
        <w:t xml:space="preserve"> class</w:t>
      </w:r>
      <w:r w:rsidRPr="00924FEA">
        <w:rPr>
          <w:sz w:val="22"/>
          <w:szCs w:val="22"/>
        </w:rPr>
        <w:t>; however,</w:t>
      </w:r>
      <w:r w:rsidR="00D7377A" w:rsidRPr="00924FEA">
        <w:rPr>
          <w:sz w:val="22"/>
          <w:szCs w:val="22"/>
        </w:rPr>
        <w:t xml:space="preserve"> students in online or hybrid c</w:t>
      </w:r>
      <w:r w:rsidR="009F5FBB" w:rsidRPr="00924FEA">
        <w:rPr>
          <w:sz w:val="22"/>
          <w:szCs w:val="22"/>
        </w:rPr>
        <w:t>lasses may take the exam any time period the professor stipulates</w:t>
      </w:r>
      <w:r w:rsidR="00D7377A" w:rsidRPr="00924FEA">
        <w:rPr>
          <w:sz w:val="22"/>
          <w:szCs w:val="22"/>
        </w:rPr>
        <w:t xml:space="preserve"> during the college designated final exam schedule</w:t>
      </w:r>
      <w:r w:rsidR="00F54227" w:rsidRPr="00924FEA">
        <w:rPr>
          <w:sz w:val="22"/>
          <w:szCs w:val="22"/>
        </w:rPr>
        <w:t xml:space="preserve"> week</w:t>
      </w:r>
      <w:r w:rsidR="00D7377A" w:rsidRPr="00924FEA">
        <w:rPr>
          <w:sz w:val="22"/>
          <w:szCs w:val="22"/>
        </w:rPr>
        <w:t xml:space="preserve">. The exams are provided for students in the LRC Academic Testing Center, but professors must pick up their own classes' work and grade them. </w:t>
      </w:r>
    </w:p>
    <w:p w:rsidR="0066457D" w:rsidRPr="0067147F" w:rsidRDefault="00D7377A" w:rsidP="0067147F">
      <w:pPr>
        <w:rPr>
          <w:i/>
          <w:sz w:val="22"/>
          <w:szCs w:val="22"/>
        </w:rPr>
      </w:pPr>
      <w:r w:rsidRPr="00924FEA">
        <w:rPr>
          <w:sz w:val="22"/>
          <w:szCs w:val="22"/>
        </w:rPr>
        <w:t>After</w:t>
      </w:r>
      <w:r w:rsidR="00345A28" w:rsidRPr="00924FEA">
        <w:rPr>
          <w:sz w:val="22"/>
          <w:szCs w:val="22"/>
        </w:rPr>
        <w:t xml:space="preserve"> </w:t>
      </w:r>
      <w:r w:rsidR="0066457D" w:rsidRPr="00924FEA">
        <w:rPr>
          <w:sz w:val="22"/>
          <w:szCs w:val="22"/>
        </w:rPr>
        <w:t>the professor grades the final</w:t>
      </w:r>
      <w:r w:rsidR="00D94A92" w:rsidRPr="00924FEA">
        <w:rPr>
          <w:sz w:val="22"/>
          <w:szCs w:val="22"/>
        </w:rPr>
        <w:t>s</w:t>
      </w:r>
      <w:r w:rsidR="0066457D" w:rsidRPr="00924FEA">
        <w:rPr>
          <w:sz w:val="22"/>
          <w:szCs w:val="22"/>
        </w:rPr>
        <w:t xml:space="preserve">, s/he will turn them in to the Humanities Division when submitting final class grades.  </w:t>
      </w:r>
      <w:r w:rsidR="00C86AC3" w:rsidRPr="00924FEA">
        <w:rPr>
          <w:sz w:val="22"/>
          <w:szCs w:val="22"/>
          <w:u w:val="single"/>
        </w:rPr>
        <w:t>Reminder: Students must take and pass the final exam under proctored conditions in order to pass the class</w:t>
      </w:r>
      <w:r w:rsidR="00C86AC3" w:rsidRPr="00924FEA">
        <w:rPr>
          <w:sz w:val="22"/>
          <w:szCs w:val="22"/>
        </w:rPr>
        <w:t>.</w:t>
      </w:r>
    </w:p>
    <w:p w:rsidR="0066457D" w:rsidRPr="0067147F" w:rsidRDefault="0066457D" w:rsidP="0067147F">
      <w:pPr>
        <w:rPr>
          <w:sz w:val="22"/>
          <w:szCs w:val="22"/>
        </w:rPr>
      </w:pPr>
    </w:p>
    <w:sectPr w:rsidR="0066457D" w:rsidRPr="0067147F" w:rsidSect="00C77DF0">
      <w:footerReference w:type="default" r:id="rId8"/>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C0D" w:rsidRDefault="00454C0D">
      <w:r>
        <w:separator/>
      </w:r>
    </w:p>
  </w:endnote>
  <w:endnote w:type="continuationSeparator" w:id="0">
    <w:p w:rsidR="00454C0D" w:rsidRDefault="0045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7D5" w:rsidRDefault="00253F31">
    <w:pPr>
      <w:pStyle w:val="Footer"/>
      <w:rPr>
        <w:sz w:val="20"/>
      </w:rPr>
    </w:pPr>
    <w:r>
      <w:rPr>
        <w:sz w:val="20"/>
      </w:rPr>
      <w:t>AA 4  10</w:t>
    </w:r>
    <w:r w:rsidR="00FF37D5">
      <w:rPr>
        <w:sz w:val="20"/>
      </w:rPr>
      <w:t>-1</w:t>
    </w:r>
    <w:r>
      <w:rPr>
        <w:sz w:val="20"/>
      </w:rPr>
      <w:t>2</w:t>
    </w:r>
    <w:r w:rsidR="00FF37D5">
      <w:rPr>
        <w:sz w:val="20"/>
      </w:rPr>
      <w:t>-</w:t>
    </w:r>
    <w:r>
      <w:rPr>
        <w:sz w:val="20"/>
      </w:rPr>
      <w:t>200</w:t>
    </w:r>
    <w:r w:rsidR="00FF37D5">
      <w:rPr>
        <w:sz w:val="20"/>
      </w:rPr>
      <w:t xml:space="preserve">9-pg </w:t>
    </w:r>
    <w:r w:rsidR="00CF3A74">
      <w:rPr>
        <w:rStyle w:val="PageNumber"/>
        <w:sz w:val="20"/>
      </w:rPr>
      <w:fldChar w:fldCharType="begin"/>
    </w:r>
    <w:r w:rsidR="00FF37D5">
      <w:rPr>
        <w:rStyle w:val="PageNumber"/>
        <w:sz w:val="20"/>
      </w:rPr>
      <w:instrText xml:space="preserve"> PAGE </w:instrText>
    </w:r>
    <w:r w:rsidR="00CF3A74">
      <w:rPr>
        <w:rStyle w:val="PageNumber"/>
        <w:sz w:val="20"/>
      </w:rPr>
      <w:fldChar w:fldCharType="separate"/>
    </w:r>
    <w:r w:rsidR="002C7DD4">
      <w:rPr>
        <w:rStyle w:val="PageNumber"/>
        <w:noProof/>
        <w:sz w:val="20"/>
      </w:rPr>
      <w:t>1</w:t>
    </w:r>
    <w:r w:rsidR="00CF3A74">
      <w:rPr>
        <w:rStyle w:val="PageNumber"/>
        <w:sz w:val="20"/>
      </w:rPr>
      <w:fldChar w:fldCharType="end"/>
    </w:r>
    <w:r w:rsidR="00F25EB5">
      <w:rPr>
        <w:rStyle w:val="PageNumber"/>
        <w:sz w:val="20"/>
      </w:rP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C0D" w:rsidRDefault="00454C0D">
      <w:r>
        <w:separator/>
      </w:r>
    </w:p>
  </w:footnote>
  <w:footnote w:type="continuationSeparator" w:id="0">
    <w:p w:rsidR="00454C0D" w:rsidRDefault="00454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C34E3"/>
    <w:multiLevelType w:val="hybridMultilevel"/>
    <w:tmpl w:val="6D5CD1D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C39FA"/>
    <w:multiLevelType w:val="hybridMultilevel"/>
    <w:tmpl w:val="BCBE6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75FCF"/>
    <w:multiLevelType w:val="hybridMultilevel"/>
    <w:tmpl w:val="46B04304"/>
    <w:lvl w:ilvl="0" w:tplc="0409000F">
      <w:start w:val="1"/>
      <w:numFmt w:val="decimal"/>
      <w:lvlText w:val="%1."/>
      <w:lvlJc w:val="left"/>
      <w:pPr>
        <w:ind w:left="54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2C655457"/>
    <w:multiLevelType w:val="hybridMultilevel"/>
    <w:tmpl w:val="6BDEBF00"/>
    <w:lvl w:ilvl="0" w:tplc="04090013">
      <w:start w:val="1"/>
      <w:numFmt w:val="upperRoman"/>
      <w:lvlText w:val="%1."/>
      <w:lvlJc w:val="righ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2E9C5124"/>
    <w:multiLevelType w:val="hybridMultilevel"/>
    <w:tmpl w:val="75D4D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B77D6"/>
    <w:multiLevelType w:val="hybridMultilevel"/>
    <w:tmpl w:val="60B0AE9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333BC9"/>
    <w:multiLevelType w:val="multilevel"/>
    <w:tmpl w:val="2B52594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2F506E"/>
    <w:multiLevelType w:val="hybridMultilevel"/>
    <w:tmpl w:val="87D4328E"/>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613A00"/>
    <w:multiLevelType w:val="hybridMultilevel"/>
    <w:tmpl w:val="EE8298E0"/>
    <w:lvl w:ilvl="0" w:tplc="3258AB2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F63FB9"/>
    <w:multiLevelType w:val="hybridMultilevel"/>
    <w:tmpl w:val="75D4D43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C4A3290"/>
    <w:multiLevelType w:val="multilevel"/>
    <w:tmpl w:val="E51C2A9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D52F1C"/>
    <w:multiLevelType w:val="hybridMultilevel"/>
    <w:tmpl w:val="0A76BE22"/>
    <w:lvl w:ilvl="0" w:tplc="2F60E1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237527"/>
    <w:multiLevelType w:val="hybridMultilevel"/>
    <w:tmpl w:val="5CAA6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DA7EEB"/>
    <w:multiLevelType w:val="hybridMultilevel"/>
    <w:tmpl w:val="09EC1460"/>
    <w:lvl w:ilvl="0" w:tplc="2F60E1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6B0D26"/>
    <w:multiLevelType w:val="hybridMultilevel"/>
    <w:tmpl w:val="46CA1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84361A"/>
    <w:multiLevelType w:val="hybridMultilevel"/>
    <w:tmpl w:val="CA70E87A"/>
    <w:lvl w:ilvl="0" w:tplc="1CFC5BA6">
      <w:start w:val="1"/>
      <w:numFmt w:val="upperRoman"/>
      <w:lvlText w:val="%1."/>
      <w:lvlJc w:val="right"/>
      <w:pPr>
        <w:ind w:left="1080" w:hanging="360"/>
      </w:pPr>
      <w:rPr>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F81A96"/>
    <w:multiLevelType w:val="hybridMultilevel"/>
    <w:tmpl w:val="D26E61DE"/>
    <w:lvl w:ilvl="0" w:tplc="1A0ED10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1"/>
  </w:num>
  <w:num w:numId="5">
    <w:abstractNumId w:val="7"/>
  </w:num>
  <w:num w:numId="6">
    <w:abstractNumId w:val="2"/>
  </w:num>
  <w:num w:numId="7">
    <w:abstractNumId w:val="4"/>
  </w:num>
  <w:num w:numId="8">
    <w:abstractNumId w:val="12"/>
  </w:num>
  <w:num w:numId="9">
    <w:abstractNumId w:val="13"/>
  </w:num>
  <w:num w:numId="10">
    <w:abstractNumId w:val="11"/>
  </w:num>
  <w:num w:numId="11">
    <w:abstractNumId w:val="9"/>
  </w:num>
  <w:num w:numId="12">
    <w:abstractNumId w:val="16"/>
  </w:num>
  <w:num w:numId="13">
    <w:abstractNumId w:val="14"/>
  </w:num>
  <w:num w:numId="14">
    <w:abstractNumId w:val="1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14"/>
    <w:rsid w:val="000019D2"/>
    <w:rsid w:val="0000393C"/>
    <w:rsid w:val="0001315C"/>
    <w:rsid w:val="000155A7"/>
    <w:rsid w:val="000271D4"/>
    <w:rsid w:val="0003132C"/>
    <w:rsid w:val="000319AE"/>
    <w:rsid w:val="0003328F"/>
    <w:rsid w:val="000447FB"/>
    <w:rsid w:val="0005172D"/>
    <w:rsid w:val="000531F6"/>
    <w:rsid w:val="00054EFF"/>
    <w:rsid w:val="0005536D"/>
    <w:rsid w:val="0007015C"/>
    <w:rsid w:val="000701AA"/>
    <w:rsid w:val="000712FF"/>
    <w:rsid w:val="000738A0"/>
    <w:rsid w:val="00073CFD"/>
    <w:rsid w:val="00080502"/>
    <w:rsid w:val="0008131E"/>
    <w:rsid w:val="000826F3"/>
    <w:rsid w:val="000863E7"/>
    <w:rsid w:val="000A3973"/>
    <w:rsid w:val="000D33F9"/>
    <w:rsid w:val="000D729D"/>
    <w:rsid w:val="000D7CD8"/>
    <w:rsid w:val="000E2FA0"/>
    <w:rsid w:val="000E5730"/>
    <w:rsid w:val="0010593F"/>
    <w:rsid w:val="00106FEC"/>
    <w:rsid w:val="00110992"/>
    <w:rsid w:val="00114164"/>
    <w:rsid w:val="001168E0"/>
    <w:rsid w:val="00116DF9"/>
    <w:rsid w:val="00122A31"/>
    <w:rsid w:val="00123A70"/>
    <w:rsid w:val="001245B2"/>
    <w:rsid w:val="00125D57"/>
    <w:rsid w:val="001426A2"/>
    <w:rsid w:val="001457A8"/>
    <w:rsid w:val="00154662"/>
    <w:rsid w:val="00166117"/>
    <w:rsid w:val="001668A3"/>
    <w:rsid w:val="00166B05"/>
    <w:rsid w:val="00166F3E"/>
    <w:rsid w:val="00167EA7"/>
    <w:rsid w:val="0017450B"/>
    <w:rsid w:val="00174661"/>
    <w:rsid w:val="00175EA1"/>
    <w:rsid w:val="0017690D"/>
    <w:rsid w:val="001835DB"/>
    <w:rsid w:val="00184B9E"/>
    <w:rsid w:val="00190ED3"/>
    <w:rsid w:val="001923A0"/>
    <w:rsid w:val="001955CC"/>
    <w:rsid w:val="001967AE"/>
    <w:rsid w:val="001A11D7"/>
    <w:rsid w:val="001A3DCB"/>
    <w:rsid w:val="001A5717"/>
    <w:rsid w:val="001A63DD"/>
    <w:rsid w:val="001A7D59"/>
    <w:rsid w:val="001C4819"/>
    <w:rsid w:val="001C5549"/>
    <w:rsid w:val="001D3244"/>
    <w:rsid w:val="001D344D"/>
    <w:rsid w:val="001D5BB2"/>
    <w:rsid w:val="001E4DDA"/>
    <w:rsid w:val="001E668C"/>
    <w:rsid w:val="001F6002"/>
    <w:rsid w:val="001F67D2"/>
    <w:rsid w:val="00200E97"/>
    <w:rsid w:val="0020381F"/>
    <w:rsid w:val="002131B9"/>
    <w:rsid w:val="00216E44"/>
    <w:rsid w:val="00217F5F"/>
    <w:rsid w:val="00221BCC"/>
    <w:rsid w:val="00231E97"/>
    <w:rsid w:val="00237CF7"/>
    <w:rsid w:val="00243EF3"/>
    <w:rsid w:val="00247795"/>
    <w:rsid w:val="00251889"/>
    <w:rsid w:val="00252BA4"/>
    <w:rsid w:val="00253F31"/>
    <w:rsid w:val="002545CF"/>
    <w:rsid w:val="00256441"/>
    <w:rsid w:val="00257865"/>
    <w:rsid w:val="00260782"/>
    <w:rsid w:val="0026141D"/>
    <w:rsid w:val="0026433C"/>
    <w:rsid w:val="00264FA8"/>
    <w:rsid w:val="00266638"/>
    <w:rsid w:val="00275907"/>
    <w:rsid w:val="00280BE9"/>
    <w:rsid w:val="00281EB0"/>
    <w:rsid w:val="002827DD"/>
    <w:rsid w:val="002839EB"/>
    <w:rsid w:val="00292965"/>
    <w:rsid w:val="002931F8"/>
    <w:rsid w:val="00295C4F"/>
    <w:rsid w:val="002B31DA"/>
    <w:rsid w:val="002C2C14"/>
    <w:rsid w:val="002C7D0E"/>
    <w:rsid w:val="002C7DD4"/>
    <w:rsid w:val="002D1399"/>
    <w:rsid w:val="002D25F7"/>
    <w:rsid w:val="002E2532"/>
    <w:rsid w:val="002E6782"/>
    <w:rsid w:val="00304E4F"/>
    <w:rsid w:val="003076F2"/>
    <w:rsid w:val="00307FFB"/>
    <w:rsid w:val="00312FEC"/>
    <w:rsid w:val="00322454"/>
    <w:rsid w:val="00322D86"/>
    <w:rsid w:val="0033365C"/>
    <w:rsid w:val="00335995"/>
    <w:rsid w:val="00337EB5"/>
    <w:rsid w:val="00344BFD"/>
    <w:rsid w:val="00345A28"/>
    <w:rsid w:val="00346138"/>
    <w:rsid w:val="00346209"/>
    <w:rsid w:val="003555F1"/>
    <w:rsid w:val="0036062E"/>
    <w:rsid w:val="00372E3D"/>
    <w:rsid w:val="0037339B"/>
    <w:rsid w:val="00375DC5"/>
    <w:rsid w:val="003760BE"/>
    <w:rsid w:val="003806C9"/>
    <w:rsid w:val="00381631"/>
    <w:rsid w:val="00381C17"/>
    <w:rsid w:val="003872F5"/>
    <w:rsid w:val="00390421"/>
    <w:rsid w:val="003A4085"/>
    <w:rsid w:val="003B12A9"/>
    <w:rsid w:val="003B31F0"/>
    <w:rsid w:val="003B3272"/>
    <w:rsid w:val="003B52CB"/>
    <w:rsid w:val="003C3FA9"/>
    <w:rsid w:val="003C6220"/>
    <w:rsid w:val="003D0628"/>
    <w:rsid w:val="003D6284"/>
    <w:rsid w:val="003E0967"/>
    <w:rsid w:val="003E7280"/>
    <w:rsid w:val="004000D2"/>
    <w:rsid w:val="0040408F"/>
    <w:rsid w:val="004074F3"/>
    <w:rsid w:val="00407763"/>
    <w:rsid w:val="00417E8A"/>
    <w:rsid w:val="00423289"/>
    <w:rsid w:val="00424F51"/>
    <w:rsid w:val="00434691"/>
    <w:rsid w:val="004366AE"/>
    <w:rsid w:val="00440FB9"/>
    <w:rsid w:val="004421DC"/>
    <w:rsid w:val="00444E20"/>
    <w:rsid w:val="004452EE"/>
    <w:rsid w:val="00454C0D"/>
    <w:rsid w:val="0046635A"/>
    <w:rsid w:val="00481930"/>
    <w:rsid w:val="00483DDC"/>
    <w:rsid w:val="004857BA"/>
    <w:rsid w:val="004A22FA"/>
    <w:rsid w:val="004A2ECC"/>
    <w:rsid w:val="004A66B9"/>
    <w:rsid w:val="004B0739"/>
    <w:rsid w:val="004B0DAA"/>
    <w:rsid w:val="004B100A"/>
    <w:rsid w:val="004B1A91"/>
    <w:rsid w:val="004B6804"/>
    <w:rsid w:val="004B7200"/>
    <w:rsid w:val="004C02F4"/>
    <w:rsid w:val="004C26D3"/>
    <w:rsid w:val="004D4F82"/>
    <w:rsid w:val="004E0D5B"/>
    <w:rsid w:val="004E57D7"/>
    <w:rsid w:val="004E5C55"/>
    <w:rsid w:val="004F2E10"/>
    <w:rsid w:val="004F38BA"/>
    <w:rsid w:val="004F7E68"/>
    <w:rsid w:val="00501CBE"/>
    <w:rsid w:val="00505F07"/>
    <w:rsid w:val="0051613F"/>
    <w:rsid w:val="0051772B"/>
    <w:rsid w:val="00517E2D"/>
    <w:rsid w:val="0052720B"/>
    <w:rsid w:val="00543044"/>
    <w:rsid w:val="005612F3"/>
    <w:rsid w:val="00561BEF"/>
    <w:rsid w:val="005645ED"/>
    <w:rsid w:val="00565587"/>
    <w:rsid w:val="005655DB"/>
    <w:rsid w:val="00571971"/>
    <w:rsid w:val="0057791A"/>
    <w:rsid w:val="005829FE"/>
    <w:rsid w:val="005837FF"/>
    <w:rsid w:val="0059603A"/>
    <w:rsid w:val="005A093C"/>
    <w:rsid w:val="005A715D"/>
    <w:rsid w:val="005B7474"/>
    <w:rsid w:val="005C2788"/>
    <w:rsid w:val="005D2F4B"/>
    <w:rsid w:val="005D56D6"/>
    <w:rsid w:val="005F1159"/>
    <w:rsid w:val="005F6260"/>
    <w:rsid w:val="005F7E8C"/>
    <w:rsid w:val="006022CA"/>
    <w:rsid w:val="0060731E"/>
    <w:rsid w:val="00607A35"/>
    <w:rsid w:val="006137CD"/>
    <w:rsid w:val="00621EDC"/>
    <w:rsid w:val="00623F9F"/>
    <w:rsid w:val="00627673"/>
    <w:rsid w:val="00631FB4"/>
    <w:rsid w:val="00633456"/>
    <w:rsid w:val="006352CB"/>
    <w:rsid w:val="0063552C"/>
    <w:rsid w:val="00640457"/>
    <w:rsid w:val="0065003F"/>
    <w:rsid w:val="00652370"/>
    <w:rsid w:val="0066457D"/>
    <w:rsid w:val="00665389"/>
    <w:rsid w:val="0067147F"/>
    <w:rsid w:val="006724CF"/>
    <w:rsid w:val="0067307B"/>
    <w:rsid w:val="00673D1E"/>
    <w:rsid w:val="00684222"/>
    <w:rsid w:val="00685EE5"/>
    <w:rsid w:val="0068607D"/>
    <w:rsid w:val="00691692"/>
    <w:rsid w:val="006954F9"/>
    <w:rsid w:val="006B6354"/>
    <w:rsid w:val="006B6A5F"/>
    <w:rsid w:val="006B6C3C"/>
    <w:rsid w:val="006D07F4"/>
    <w:rsid w:val="006D29C8"/>
    <w:rsid w:val="006D39D3"/>
    <w:rsid w:val="006D3D20"/>
    <w:rsid w:val="006E375F"/>
    <w:rsid w:val="006E3C88"/>
    <w:rsid w:val="006F0915"/>
    <w:rsid w:val="006F1C9F"/>
    <w:rsid w:val="00702941"/>
    <w:rsid w:val="00705524"/>
    <w:rsid w:val="007065BF"/>
    <w:rsid w:val="00711E93"/>
    <w:rsid w:val="0071413D"/>
    <w:rsid w:val="0071795C"/>
    <w:rsid w:val="007378A9"/>
    <w:rsid w:val="0074274F"/>
    <w:rsid w:val="00744307"/>
    <w:rsid w:val="007474FB"/>
    <w:rsid w:val="0075129C"/>
    <w:rsid w:val="007539B3"/>
    <w:rsid w:val="00756D63"/>
    <w:rsid w:val="007679A8"/>
    <w:rsid w:val="00774D5C"/>
    <w:rsid w:val="00777639"/>
    <w:rsid w:val="00780D12"/>
    <w:rsid w:val="007816B2"/>
    <w:rsid w:val="00787825"/>
    <w:rsid w:val="00794FFE"/>
    <w:rsid w:val="007A167B"/>
    <w:rsid w:val="007A5533"/>
    <w:rsid w:val="007B1510"/>
    <w:rsid w:val="007C69C2"/>
    <w:rsid w:val="007E2045"/>
    <w:rsid w:val="007E3A57"/>
    <w:rsid w:val="007E5241"/>
    <w:rsid w:val="007F6C3C"/>
    <w:rsid w:val="00800EFF"/>
    <w:rsid w:val="008148B8"/>
    <w:rsid w:val="00816553"/>
    <w:rsid w:val="00823D1D"/>
    <w:rsid w:val="00841A5E"/>
    <w:rsid w:val="00846D88"/>
    <w:rsid w:val="00855E01"/>
    <w:rsid w:val="00857382"/>
    <w:rsid w:val="008602DE"/>
    <w:rsid w:val="00860EB0"/>
    <w:rsid w:val="0086167A"/>
    <w:rsid w:val="0086432F"/>
    <w:rsid w:val="00875A1D"/>
    <w:rsid w:val="008823CB"/>
    <w:rsid w:val="00882A0A"/>
    <w:rsid w:val="008834CD"/>
    <w:rsid w:val="0088702D"/>
    <w:rsid w:val="00887C58"/>
    <w:rsid w:val="00891C62"/>
    <w:rsid w:val="008A1774"/>
    <w:rsid w:val="008B1448"/>
    <w:rsid w:val="008B1829"/>
    <w:rsid w:val="008B43A8"/>
    <w:rsid w:val="008C7606"/>
    <w:rsid w:val="008D0C48"/>
    <w:rsid w:val="008D3CFA"/>
    <w:rsid w:val="008D43EB"/>
    <w:rsid w:val="008E0F10"/>
    <w:rsid w:val="008E222B"/>
    <w:rsid w:val="008E3280"/>
    <w:rsid w:val="008E37EB"/>
    <w:rsid w:val="008E68BE"/>
    <w:rsid w:val="008F3445"/>
    <w:rsid w:val="00910561"/>
    <w:rsid w:val="00914BE2"/>
    <w:rsid w:val="00924FEA"/>
    <w:rsid w:val="009254CF"/>
    <w:rsid w:val="00930CC2"/>
    <w:rsid w:val="0093517F"/>
    <w:rsid w:val="00943B85"/>
    <w:rsid w:val="009442BD"/>
    <w:rsid w:val="00952BEF"/>
    <w:rsid w:val="00957C9C"/>
    <w:rsid w:val="009632CB"/>
    <w:rsid w:val="0096370F"/>
    <w:rsid w:val="00966998"/>
    <w:rsid w:val="00973CD5"/>
    <w:rsid w:val="00975B59"/>
    <w:rsid w:val="0098137C"/>
    <w:rsid w:val="00984EEE"/>
    <w:rsid w:val="0098719A"/>
    <w:rsid w:val="00987E3E"/>
    <w:rsid w:val="00991F40"/>
    <w:rsid w:val="009927E1"/>
    <w:rsid w:val="0099666A"/>
    <w:rsid w:val="0099776B"/>
    <w:rsid w:val="009A2304"/>
    <w:rsid w:val="009A48F3"/>
    <w:rsid w:val="009B3CB3"/>
    <w:rsid w:val="009B74CF"/>
    <w:rsid w:val="009C59BB"/>
    <w:rsid w:val="009D5FF5"/>
    <w:rsid w:val="009E12D4"/>
    <w:rsid w:val="009E2CAF"/>
    <w:rsid w:val="009E4028"/>
    <w:rsid w:val="009E4CA2"/>
    <w:rsid w:val="009F1614"/>
    <w:rsid w:val="009F3101"/>
    <w:rsid w:val="009F4BAA"/>
    <w:rsid w:val="009F5FBB"/>
    <w:rsid w:val="009F6654"/>
    <w:rsid w:val="00A0606F"/>
    <w:rsid w:val="00A074F8"/>
    <w:rsid w:val="00A15266"/>
    <w:rsid w:val="00A15439"/>
    <w:rsid w:val="00A210F7"/>
    <w:rsid w:val="00A22D66"/>
    <w:rsid w:val="00A24BD4"/>
    <w:rsid w:val="00A2748C"/>
    <w:rsid w:val="00A34451"/>
    <w:rsid w:val="00A431F6"/>
    <w:rsid w:val="00A44864"/>
    <w:rsid w:val="00A451C9"/>
    <w:rsid w:val="00A47563"/>
    <w:rsid w:val="00A5437A"/>
    <w:rsid w:val="00A63A05"/>
    <w:rsid w:val="00A80BDC"/>
    <w:rsid w:val="00A81A05"/>
    <w:rsid w:val="00A83A5A"/>
    <w:rsid w:val="00A85FB2"/>
    <w:rsid w:val="00A9486A"/>
    <w:rsid w:val="00A95036"/>
    <w:rsid w:val="00A95A3D"/>
    <w:rsid w:val="00AA6A00"/>
    <w:rsid w:val="00AB30C6"/>
    <w:rsid w:val="00AB5A57"/>
    <w:rsid w:val="00AC14F8"/>
    <w:rsid w:val="00AC1BB9"/>
    <w:rsid w:val="00AC2FBA"/>
    <w:rsid w:val="00AD2D79"/>
    <w:rsid w:val="00AD4A0A"/>
    <w:rsid w:val="00AE4CEE"/>
    <w:rsid w:val="00B036A7"/>
    <w:rsid w:val="00B12F3A"/>
    <w:rsid w:val="00B17973"/>
    <w:rsid w:val="00B21E8B"/>
    <w:rsid w:val="00B24BD4"/>
    <w:rsid w:val="00B300BA"/>
    <w:rsid w:val="00B4097C"/>
    <w:rsid w:val="00B427DC"/>
    <w:rsid w:val="00B42BF2"/>
    <w:rsid w:val="00B42E3C"/>
    <w:rsid w:val="00B43947"/>
    <w:rsid w:val="00B4520B"/>
    <w:rsid w:val="00B66B94"/>
    <w:rsid w:val="00B72B68"/>
    <w:rsid w:val="00B74C0E"/>
    <w:rsid w:val="00B949DE"/>
    <w:rsid w:val="00BA0A0A"/>
    <w:rsid w:val="00BA5AC1"/>
    <w:rsid w:val="00BA73C7"/>
    <w:rsid w:val="00BB24AF"/>
    <w:rsid w:val="00BB55DB"/>
    <w:rsid w:val="00BB6C9D"/>
    <w:rsid w:val="00BC4835"/>
    <w:rsid w:val="00BC5D0E"/>
    <w:rsid w:val="00BD038A"/>
    <w:rsid w:val="00BD0966"/>
    <w:rsid w:val="00BD0B26"/>
    <w:rsid w:val="00BD387B"/>
    <w:rsid w:val="00BE23AB"/>
    <w:rsid w:val="00BF0D27"/>
    <w:rsid w:val="00BF2422"/>
    <w:rsid w:val="00BF2C54"/>
    <w:rsid w:val="00BF418A"/>
    <w:rsid w:val="00C04D1A"/>
    <w:rsid w:val="00C10733"/>
    <w:rsid w:val="00C1359B"/>
    <w:rsid w:val="00C13A6C"/>
    <w:rsid w:val="00C165DE"/>
    <w:rsid w:val="00C21682"/>
    <w:rsid w:val="00C24C85"/>
    <w:rsid w:val="00C30E4D"/>
    <w:rsid w:val="00C3277B"/>
    <w:rsid w:val="00C42B9A"/>
    <w:rsid w:val="00C42FF4"/>
    <w:rsid w:val="00C4563C"/>
    <w:rsid w:val="00C47511"/>
    <w:rsid w:val="00C53F24"/>
    <w:rsid w:val="00C543F5"/>
    <w:rsid w:val="00C54714"/>
    <w:rsid w:val="00C550D7"/>
    <w:rsid w:val="00C61564"/>
    <w:rsid w:val="00C70A2D"/>
    <w:rsid w:val="00C72C01"/>
    <w:rsid w:val="00C76B40"/>
    <w:rsid w:val="00C77DF0"/>
    <w:rsid w:val="00C86A81"/>
    <w:rsid w:val="00C86AC3"/>
    <w:rsid w:val="00C908A9"/>
    <w:rsid w:val="00CA2052"/>
    <w:rsid w:val="00CA3149"/>
    <w:rsid w:val="00CA58FF"/>
    <w:rsid w:val="00CA5AA5"/>
    <w:rsid w:val="00CB3B8E"/>
    <w:rsid w:val="00CC37CB"/>
    <w:rsid w:val="00CC6CF2"/>
    <w:rsid w:val="00CD11E7"/>
    <w:rsid w:val="00CD37D6"/>
    <w:rsid w:val="00CD6302"/>
    <w:rsid w:val="00CE6583"/>
    <w:rsid w:val="00CF3A74"/>
    <w:rsid w:val="00CF45FE"/>
    <w:rsid w:val="00D054A9"/>
    <w:rsid w:val="00D0584E"/>
    <w:rsid w:val="00D11761"/>
    <w:rsid w:val="00D12B30"/>
    <w:rsid w:val="00D15E68"/>
    <w:rsid w:val="00D20B27"/>
    <w:rsid w:val="00D21232"/>
    <w:rsid w:val="00D3440F"/>
    <w:rsid w:val="00D37426"/>
    <w:rsid w:val="00D40935"/>
    <w:rsid w:val="00D447E0"/>
    <w:rsid w:val="00D47C99"/>
    <w:rsid w:val="00D52388"/>
    <w:rsid w:val="00D53679"/>
    <w:rsid w:val="00D54A90"/>
    <w:rsid w:val="00D63366"/>
    <w:rsid w:val="00D642AD"/>
    <w:rsid w:val="00D64466"/>
    <w:rsid w:val="00D731D0"/>
    <w:rsid w:val="00D73224"/>
    <w:rsid w:val="00D7377A"/>
    <w:rsid w:val="00D910B8"/>
    <w:rsid w:val="00D94A92"/>
    <w:rsid w:val="00D9520A"/>
    <w:rsid w:val="00D961AD"/>
    <w:rsid w:val="00DA3BAE"/>
    <w:rsid w:val="00DB0867"/>
    <w:rsid w:val="00DB6C0F"/>
    <w:rsid w:val="00DB7315"/>
    <w:rsid w:val="00DC4773"/>
    <w:rsid w:val="00DD0647"/>
    <w:rsid w:val="00DD0F27"/>
    <w:rsid w:val="00DE1987"/>
    <w:rsid w:val="00DE4598"/>
    <w:rsid w:val="00DE6D88"/>
    <w:rsid w:val="00DF6B86"/>
    <w:rsid w:val="00E02306"/>
    <w:rsid w:val="00E02D85"/>
    <w:rsid w:val="00E04BCB"/>
    <w:rsid w:val="00E05EB2"/>
    <w:rsid w:val="00E12D39"/>
    <w:rsid w:val="00E13E14"/>
    <w:rsid w:val="00E232BE"/>
    <w:rsid w:val="00E243E3"/>
    <w:rsid w:val="00E36BC3"/>
    <w:rsid w:val="00E36CD2"/>
    <w:rsid w:val="00E4150F"/>
    <w:rsid w:val="00E41CCD"/>
    <w:rsid w:val="00E44E7D"/>
    <w:rsid w:val="00E46A3A"/>
    <w:rsid w:val="00E55A79"/>
    <w:rsid w:val="00E574EC"/>
    <w:rsid w:val="00E60152"/>
    <w:rsid w:val="00E6421C"/>
    <w:rsid w:val="00E735B7"/>
    <w:rsid w:val="00E81A8E"/>
    <w:rsid w:val="00E82D1F"/>
    <w:rsid w:val="00E86B23"/>
    <w:rsid w:val="00E9160D"/>
    <w:rsid w:val="00E9708F"/>
    <w:rsid w:val="00EA595E"/>
    <w:rsid w:val="00EA6923"/>
    <w:rsid w:val="00EA6A1C"/>
    <w:rsid w:val="00EC11AF"/>
    <w:rsid w:val="00EC3D3C"/>
    <w:rsid w:val="00ED3ABD"/>
    <w:rsid w:val="00EE2238"/>
    <w:rsid w:val="00F04488"/>
    <w:rsid w:val="00F05AA6"/>
    <w:rsid w:val="00F07AFF"/>
    <w:rsid w:val="00F07DF7"/>
    <w:rsid w:val="00F14431"/>
    <w:rsid w:val="00F14B1A"/>
    <w:rsid w:val="00F14B2A"/>
    <w:rsid w:val="00F25EB5"/>
    <w:rsid w:val="00F32D8C"/>
    <w:rsid w:val="00F32DEA"/>
    <w:rsid w:val="00F5301F"/>
    <w:rsid w:val="00F54227"/>
    <w:rsid w:val="00F61124"/>
    <w:rsid w:val="00F64AC1"/>
    <w:rsid w:val="00F64B6A"/>
    <w:rsid w:val="00F65702"/>
    <w:rsid w:val="00F7196A"/>
    <w:rsid w:val="00F86BF6"/>
    <w:rsid w:val="00F87F92"/>
    <w:rsid w:val="00F972C3"/>
    <w:rsid w:val="00FA7D78"/>
    <w:rsid w:val="00FB4C8A"/>
    <w:rsid w:val="00FB65EA"/>
    <w:rsid w:val="00FC5ABF"/>
    <w:rsid w:val="00FD5AB0"/>
    <w:rsid w:val="00FD5C7C"/>
    <w:rsid w:val="00FD6A07"/>
    <w:rsid w:val="00FE0251"/>
    <w:rsid w:val="00FE7C45"/>
    <w:rsid w:val="00FF1F8E"/>
    <w:rsid w:val="00FF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6CD559-5F41-4F0A-AC62-DEBCE1E9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DF0"/>
    <w:pPr>
      <w:jc w:val="both"/>
    </w:pPr>
    <w:rPr>
      <w:sz w:val="24"/>
    </w:rPr>
  </w:style>
  <w:style w:type="paragraph" w:styleId="Heading1">
    <w:name w:val="heading 1"/>
    <w:basedOn w:val="Normal"/>
    <w:next w:val="Normal"/>
    <w:qFormat/>
    <w:rsid w:val="00C77DF0"/>
    <w:pPr>
      <w:keepNext/>
      <w:spacing w:before="240" w:after="60"/>
      <w:outlineLvl w:val="0"/>
    </w:pPr>
    <w:rPr>
      <w:rFonts w:ascii="Arial" w:hAnsi="Arial"/>
      <w:b/>
      <w:kern w:val="28"/>
      <w:sz w:val="28"/>
    </w:rPr>
  </w:style>
  <w:style w:type="paragraph" w:styleId="Heading2">
    <w:name w:val="heading 2"/>
    <w:basedOn w:val="Normal"/>
    <w:next w:val="Normal"/>
    <w:qFormat/>
    <w:rsid w:val="00C77DF0"/>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head1">
    <w:name w:val="newhead1"/>
    <w:basedOn w:val="Heading1"/>
    <w:rsid w:val="00C77DF0"/>
    <w:pPr>
      <w:pBdr>
        <w:bottom w:val="thinThickMediumGap" w:sz="24" w:space="1" w:color="auto"/>
      </w:pBdr>
    </w:pPr>
  </w:style>
  <w:style w:type="paragraph" w:customStyle="1" w:styleId="Ex-1">
    <w:name w:val="Ex-1"/>
    <w:basedOn w:val="Heading2"/>
    <w:next w:val="Normal"/>
    <w:rsid w:val="00C77DF0"/>
    <w:pPr>
      <w:pBdr>
        <w:bottom w:val="double" w:sz="4" w:space="1" w:color="auto"/>
      </w:pBdr>
      <w:spacing w:before="120" w:after="120"/>
    </w:pPr>
    <w:rPr>
      <w:sz w:val="28"/>
    </w:rPr>
  </w:style>
  <w:style w:type="paragraph" w:styleId="List4">
    <w:name w:val="List 4"/>
    <w:basedOn w:val="Normal"/>
    <w:rsid w:val="00C77DF0"/>
    <w:pPr>
      <w:ind w:left="1440" w:hanging="360"/>
      <w:jc w:val="left"/>
      <w:outlineLvl w:val="3"/>
    </w:pPr>
  </w:style>
  <w:style w:type="paragraph" w:styleId="Title">
    <w:name w:val="Title"/>
    <w:basedOn w:val="Normal"/>
    <w:qFormat/>
    <w:rsid w:val="00C77DF0"/>
    <w:pPr>
      <w:jc w:val="center"/>
    </w:pPr>
    <w:rPr>
      <w:b/>
    </w:rPr>
  </w:style>
  <w:style w:type="paragraph" w:styleId="Subtitle">
    <w:name w:val="Subtitle"/>
    <w:basedOn w:val="Normal"/>
    <w:qFormat/>
    <w:rsid w:val="00C77DF0"/>
    <w:pPr>
      <w:jc w:val="center"/>
    </w:pPr>
    <w:rPr>
      <w:b/>
    </w:rPr>
  </w:style>
  <w:style w:type="paragraph" w:styleId="Header">
    <w:name w:val="header"/>
    <w:basedOn w:val="Normal"/>
    <w:rsid w:val="00C77DF0"/>
    <w:pPr>
      <w:tabs>
        <w:tab w:val="center" w:pos="4320"/>
        <w:tab w:val="right" w:pos="8640"/>
      </w:tabs>
    </w:pPr>
  </w:style>
  <w:style w:type="paragraph" w:styleId="Footer">
    <w:name w:val="footer"/>
    <w:basedOn w:val="Normal"/>
    <w:rsid w:val="00C77DF0"/>
    <w:pPr>
      <w:tabs>
        <w:tab w:val="center" w:pos="4320"/>
        <w:tab w:val="right" w:pos="8640"/>
      </w:tabs>
    </w:pPr>
  </w:style>
  <w:style w:type="character" w:styleId="PageNumber">
    <w:name w:val="page number"/>
    <w:basedOn w:val="DefaultParagraphFont"/>
    <w:rsid w:val="00C77DF0"/>
  </w:style>
  <w:style w:type="paragraph" w:styleId="ListParagraph">
    <w:name w:val="List Paragraph"/>
    <w:basedOn w:val="Normal"/>
    <w:uiPriority w:val="34"/>
    <w:qFormat/>
    <w:rsid w:val="006724CF"/>
    <w:pPr>
      <w:spacing w:line="480" w:lineRule="auto"/>
      <w:ind w:left="720"/>
      <w:contextualSpacing/>
      <w:jc w:val="left"/>
    </w:pPr>
    <w:rPr>
      <w:rFonts w:asciiTheme="minorHAnsi" w:eastAsiaTheme="minorHAnsi" w:hAnsiTheme="minorHAnsi" w:cstheme="minorBidi"/>
      <w:sz w:val="22"/>
      <w:szCs w:val="22"/>
    </w:rPr>
  </w:style>
  <w:style w:type="paragraph" w:styleId="NormalWeb">
    <w:name w:val="Normal (Web)"/>
    <w:basedOn w:val="Normal"/>
    <w:uiPriority w:val="99"/>
    <w:unhideWhenUsed/>
    <w:rsid w:val="00966998"/>
    <w:pPr>
      <w:spacing w:before="100" w:beforeAutospacing="1" w:after="100" w:afterAutospacing="1"/>
      <w:jc w:val="left"/>
    </w:pPr>
    <w:rPr>
      <w:szCs w:val="24"/>
    </w:rPr>
  </w:style>
  <w:style w:type="character" w:styleId="Hyperlink">
    <w:name w:val="Hyperlink"/>
    <w:basedOn w:val="DefaultParagraphFont"/>
    <w:uiPriority w:val="99"/>
    <w:unhideWhenUsed/>
    <w:rsid w:val="00966998"/>
    <w:rPr>
      <w:color w:val="0000FF"/>
      <w:u w:val="single"/>
    </w:rPr>
  </w:style>
  <w:style w:type="character" w:customStyle="1" w:styleId="list0020paragraphchar">
    <w:name w:val="list_0020paragraph__char"/>
    <w:basedOn w:val="DefaultParagraphFont"/>
    <w:rsid w:val="00F53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681263">
      <w:bodyDiv w:val="1"/>
      <w:marLeft w:val="0"/>
      <w:marRight w:val="0"/>
      <w:marTop w:val="0"/>
      <w:marBottom w:val="0"/>
      <w:divBdr>
        <w:top w:val="none" w:sz="0" w:space="0" w:color="auto"/>
        <w:left w:val="none" w:sz="0" w:space="0" w:color="auto"/>
        <w:bottom w:val="none" w:sz="0" w:space="0" w:color="auto"/>
        <w:right w:val="none" w:sz="0" w:space="0" w:color="auto"/>
      </w:divBdr>
    </w:div>
    <w:div w:id="199991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BAFC41D1-CDDD-494B-82BA-A46CC23F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ROSE STATE COLLEGE</vt:lpstr>
    </vt:vector>
  </TitlesOfParts>
  <Company>RoseStateCollege</Company>
  <LinksUpToDate>false</LinksUpToDate>
  <CharactersWithSpaces>12942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STATE COLLEGE</dc:title>
  <dc:creator>Ken Roper</dc:creator>
  <cp:lastModifiedBy>Bailey, Kelly L.</cp:lastModifiedBy>
  <cp:revision>2</cp:revision>
  <cp:lastPrinted>1998-06-17T16:02:00Z</cp:lastPrinted>
  <dcterms:created xsi:type="dcterms:W3CDTF">2018-09-12T20:44:00Z</dcterms:created>
  <dcterms:modified xsi:type="dcterms:W3CDTF">2018-09-12T20:44:00Z</dcterms:modified>
</cp:coreProperties>
</file>